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2B427214" w:rsidR="001822B7" w:rsidRPr="00364598" w:rsidRDefault="00823419" w:rsidP="00050A47">
      <w:pPr>
        <w:jc w:val="both"/>
      </w:pPr>
      <w:r>
        <w:t xml:space="preserve">25MOC-115</w:t>
      </w:r>
    </w:p>
    <w:p w14:paraId="19978E7D" w14:textId="27410C53" w:rsidR="00364598" w:rsidRPr="00364598" w:rsidRDefault="00364598" w:rsidP="00364598">
      <w:pPr>
        <w:jc w:val="both"/>
      </w:pPr>
      <w:r>
        <w:t xml:space="preserve">Contigo Navarra-Zurekin Nafarroa talde parlamentarioko foru parlamentari Carlos Guzmán Pérez jaunak, Parlamentuko Erregelamenduan ezarritakoaren babesean, honako mozio hau aurkezten du, Osoko Bilkuran eztabaidatzeko:</w:t>
      </w:r>
    </w:p>
    <w:p w14:paraId="166178DB" w14:textId="092B12E9" w:rsidR="00364598" w:rsidRPr="00364598" w:rsidRDefault="00364598" w:rsidP="00364598">
      <w:pPr>
        <w:jc w:val="both"/>
      </w:pPr>
      <w:r>
        <w:t xml:space="preserve">Eskatzen dugu Nafarroako Parlamentuko Landa Garapeneko eta Ingurumeneko Batzordean egin dadila mozio hau betetzeari buruzko jarraipena.</w:t>
      </w:r>
    </w:p>
    <w:p w14:paraId="346624D4" w14:textId="4F7C3BFD" w:rsidR="00364598" w:rsidRPr="00364598" w:rsidRDefault="00364598" w:rsidP="00364598">
      <w:pPr>
        <w:jc w:val="both"/>
      </w:pPr>
      <w:r>
        <w:t xml:space="preserve">Zioen azalpena</w:t>
      </w:r>
    </w:p>
    <w:p w14:paraId="05360A68" w14:textId="083BBC16" w:rsidR="00364598" w:rsidRPr="00364598" w:rsidRDefault="00364598" w:rsidP="00364598">
      <w:pPr>
        <w:jc w:val="both"/>
      </w:pPr>
      <w:r>
        <w:t xml:space="preserve">Trantsizio energetikoa eta ekonomiaren deskarbonizazioa ezinbesteko helburuak dira klima-aldaketaren aurkako borrokaren testuinguruan.</w:t>
      </w:r>
      <w:r>
        <w:t xml:space="preserve"> </w:t>
      </w:r>
      <w:r>
        <w:t xml:space="preserve">Prozesu horretan, energia berriztagarriek funtsezko zeregina dute, eta, horien artean, biogasa eta biometanoa ekonomia zirkularrean, hondakinen kudeaketan eta berotegi-efektuko gasen emisioen murrizketan laguntzeko potentziala duten teknologia gisa identifikatuak izan dira dira.</w:t>
      </w:r>
    </w:p>
    <w:p w14:paraId="74A8DD11" w14:textId="3AC1839C" w:rsidR="00364598" w:rsidRPr="00364598" w:rsidRDefault="00364598" w:rsidP="00364598">
      <w:pPr>
        <w:jc w:val="both"/>
      </w:pPr>
      <w:r>
        <w:t xml:space="preserve">Abeltzaintzatik, nekazaritzatik, elikagai-industriatik eta hiri-hondakinetatik datozen hondakin organikoen balorizazioak aukera ukaezinak eskaintzen ditu: atmosferara metanoa isurtzea saihestea, erabilera termikoetan edo garraioan aprobetxatzen ahal den energia berriztagarria sortzea eta nekazaritzan erabiltzen ahal diren ongarriak sortzea.</w:t>
      </w:r>
      <w:r>
        <w:t xml:space="preserve"> </w:t>
      </w:r>
      <w:r>
        <w:t xml:space="preserve">Baldintza jakin batzuetan, instalazio horiek energia-eredu jasangarriago baterako trantsizio-tresna izaten ahal dira.</w:t>
      </w:r>
    </w:p>
    <w:p w14:paraId="6111490D" w14:textId="2CD9B095" w:rsidR="00364598" w:rsidRPr="00364598" w:rsidRDefault="00364598" w:rsidP="00364598">
      <w:pPr>
        <w:jc w:val="both"/>
      </w:pPr>
      <w:r>
        <w:t xml:space="preserve">Alabaina, adierazi behar da potentzial horrek kontraesanak eta arriskuak ere badituela.</w:t>
      </w:r>
      <w:r>
        <w:t xml:space="preserve"> </w:t>
      </w:r>
      <w:r>
        <w:t xml:space="preserve">Biogas- eta biometano-instalazioen hedapena, askotan, trantsizio energetikoaren logika neoliberal batean kokatzen da, non eskala handiko industria-proiektuetan jartzen baita ahalegina, funts publikoekin finantzatuta eta korporazio handiek mozkinak lortzera bideratuta daudenetan, mugarik gabeko hazkunde ekonomikoaren eredua zalantzan jarri gabe.</w:t>
      </w:r>
      <w:r>
        <w:t xml:space="preserve"> </w:t>
      </w:r>
      <w:r>
        <w:t xml:space="preserve">Ikuspegi horretatik, teknologia "adabaki berde" huts bihurtzeko arriskua dago; abeltzaintza industrialaren eta hain inpaktu handiak dituzten beste sektore batzuen ingurumen- eta gizarte-kanporatzeak makillatuko dituen adabaki, hain zuzen ere.</w:t>
      </w:r>
    </w:p>
    <w:p w14:paraId="759B8AE3" w14:textId="23A8DB17" w:rsidR="00364598" w:rsidRPr="00364598" w:rsidRDefault="00364598" w:rsidP="00364598">
      <w:pPr>
        <w:jc w:val="both"/>
      </w:pPr>
      <w:r>
        <w:t xml:space="preserve">Instalazio horien eta abeltzaintza intentsiboaren ereduaren arteko lotura bereziki kezkagarria da.</w:t>
      </w:r>
      <w:r>
        <w:t xml:space="preserve"> </w:t>
      </w:r>
      <w:r>
        <w:t xml:space="preserve">Azienda murriztea eta sistema agroekologiko jasangarrietarantz aldatzea sustatu beharrean, biogas-proiektuak ugaritzea pizgarri izaten ahal da makroetxaldeak irekitzeko eta handitzeko.</w:t>
      </w:r>
      <w:r>
        <w:t xml:space="preserve"> </w:t>
      </w:r>
      <w:r>
        <w:t xml:space="preserve">Horrek guztiak, urak eta lurzoruak nitratoz eta amoniakoz kutsatzeko arazoak biderkatzeaz gain, hegoalde globaletik pentsuak masiboki inportatzea beharrezkoa duen ekoizpen-eredua betikotzen du, eta gizarte- eta ingurumen-inpaktuak eragiten ditu gure mugetatik kanpo.</w:t>
      </w:r>
    </w:p>
    <w:p w14:paraId="3AB2BF89" w14:textId="6282EC2C" w:rsidR="00364598" w:rsidRPr="00364598" w:rsidRDefault="00364598" w:rsidP="00364598">
      <w:pPr>
        <w:jc w:val="both"/>
      </w:pPr>
      <w:r>
        <w:t xml:space="preserve">Gainera, instalazio horien klima-balantzeak azterketa errealista eta osoa eskatzen du.</w:t>
      </w:r>
      <w:r>
        <w:t xml:space="preserve"> </w:t>
      </w:r>
      <w:r>
        <w:t xml:space="preserve">Metanoa atzitzen badute ere, beren prozesuek ere energia-kontsumoak eta garraioaren eta industria-funtzionamenduaren beraren ondoriozko emisioak badakartzate.</w:t>
      </w:r>
      <w:r>
        <w:t xml:space="preserve"> </w:t>
      </w:r>
      <w:r>
        <w:t xml:space="preserve">Ihesak kontrolatzeko sistema zorrotzik gabe, klima-efektu garbia negatiboa ere izaten ahal da; izan ere, metanoaren berotze globaleko potentziala 87 aldiz handiagoa da CO₂-arena baino 20 urteko etorkizuneko epean.</w:t>
      </w:r>
    </w:p>
    <w:p w14:paraId="7F72433C" w14:textId="0B387DB0" w:rsidR="00364598" w:rsidRPr="00364598" w:rsidRDefault="00364598" w:rsidP="00364598">
      <w:pPr>
        <w:jc w:val="both"/>
      </w:pPr>
      <w:r>
        <w:t xml:space="preserve">Nafarroan, proiektatutako instalazioek kezka handia piztu dute gizartean instalazioak eta biztanleguneak oso gertu egonen liratekeelako, usain txarrak egoten ahal direlako, lurzoruak eta akuiferoak kutsatzeko arriskua dagoelako, ur-kontsumo handia izanen dutelako eta eragin nabarmena izanen dutelako paisaian.</w:t>
      </w:r>
    </w:p>
    <w:p w14:paraId="5B198E9A" w14:textId="66849BDE" w:rsidR="001F4565" w:rsidRPr="00364598" w:rsidRDefault="00364598" w:rsidP="00364598">
      <w:pPr>
        <w:jc w:val="both"/>
      </w:pPr>
      <w:r>
        <w:t xml:space="preserve">Ikuspegi ekonomikotik, enplegu-iturri eta zergekin lotutako diru-iturri gisa aurkeztu ohi dira biogas-proiektuak.</w:t>
      </w:r>
      <w:r>
        <w:t xml:space="preserve"> </w:t>
      </w:r>
      <w:r>
        <w:t xml:space="preserve">Alabaina, zuzeneko lanpostuen sorrera mugatua izaten da, eta, ez bada mekanismo argirik ezartzen, mozkinak enpresa sustatzaileetan kontzentratzeko arriskua egoten da, zerbitzu publikoetan edo tokiko komunitateen ongizatean benetako hobekuntzarik eragin gabe.</w:t>
      </w:r>
    </w:p>
    <w:p w14:paraId="47DA2751" w14:textId="6240A890" w:rsidR="00364598" w:rsidRPr="00364598" w:rsidRDefault="00364598" w:rsidP="00364598">
      <w:pPr>
        <w:jc w:val="both"/>
      </w:pPr>
      <w:r>
        <w:t xml:space="preserve">Laburbilduz, biogas- eta biometano-instalazioek eginkizun garrantzitsua izaten ahal dute trantsizio energetikoan, baina haien garapena ingurumen-jasangarritasunaren, justizia sozialaren eta lurralde-orekaren irizpideek baldintzatuta egin behar da.</w:t>
      </w:r>
      <w:r>
        <w:t xml:space="preserve"> </w:t>
      </w:r>
      <w:r>
        <w:t xml:space="preserve">Hori izanen da modu bakarra ziurtatzeko azpiegitura horiek ez direla bihurtzen eredu ekonomiko jasanezin bati eusteko koartada, eta horrela bermatuko da benetan lagunduko dutela trantsizio justu, ekologiko eta demokratiko bat lortzen.</w:t>
      </w:r>
    </w:p>
    <w:p w14:paraId="450A2BD8" w14:textId="535A24A1" w:rsidR="00364598" w:rsidRPr="00364598" w:rsidRDefault="00364598" w:rsidP="00364598">
      <w:pPr>
        <w:jc w:val="both"/>
      </w:pPr>
      <w:r>
        <w:t xml:space="preserve">Gaur egun, dauden ziurgabetasunak egonik, ezinbestekoa da legedi bat sortzea, instalazio horien hedapen ordenatua eta jasangarria arautuko eta planifikatuko duena.</w:t>
      </w:r>
      <w:r>
        <w:t xml:space="preserve"> </w:t>
      </w:r>
      <w:r>
        <w:t xml:space="preserve">Gizarte zibilak eskatzen du egin dadila Nafarroako lurren eta uren egungo kutsadura-egoeraren mapa bat.</w:t>
      </w:r>
      <w:r>
        <w:t xml:space="preserve"> </w:t>
      </w:r>
      <w:r>
        <w:t xml:space="preserve">Garatzeko dago lurzoruaren kudeaketari buruzko erregelamendua, Klima Aldaketari eta Energia Trantsizioari buruzko Foru Legearen 56. artikuluaren 2. puntuan ezarritakoaren arabera.</w:t>
      </w:r>
      <w:r>
        <w:t xml:space="preserve"> </w:t>
      </w:r>
      <w:r>
        <w:t xml:space="preserve">Eta Nafarroako Gobernuaren Landa Garapeneko eta Ingurumeneko Departamentua simaur eta digestatoen kudeaketa arautzeko foru dekretu bat prestatzen ari da uneotan.</w:t>
      </w:r>
      <w:r>
        <w:t xml:space="preserve"> </w:t>
      </w:r>
      <w:r>
        <w:t xml:space="preserve">Beraz, zentzuzkoa iruditzen zaigu biometanizazio-instalazio horien hedapena geldiaraztea hedapen ordenatu eta jasangarri hori bermatuko duen arau-ekosistema egokia izan arte.</w:t>
      </w:r>
    </w:p>
    <w:p w14:paraId="3240C780" w14:textId="77777777" w:rsidR="00364598" w:rsidRPr="00364598" w:rsidRDefault="00364598" w:rsidP="00364598">
      <w:pPr>
        <w:jc w:val="both"/>
      </w:pPr>
      <w:r>
        <w:t xml:space="preserve">ERABAKI-PROPOSAMENA</w:t>
      </w:r>
    </w:p>
    <w:p w14:paraId="15EAC88A" w14:textId="7CE67F4E" w:rsidR="00364598" w:rsidRPr="00364598" w:rsidRDefault="00364598" w:rsidP="00364598">
      <w:pPr>
        <w:jc w:val="both"/>
      </w:pPr>
      <w:r>
        <w:t xml:space="preserve">Nafarroako Parlamentuak Nafarroako Gobernuaren Landa Garapeneko eta Ingurumeneko Departamentua premiatzen du luzamendu bat deklara dezan gure lurraldean biometanizazio- edo biogas-plantak instalatzeari dagokionez, instalazio horien hedapen ordenatua eta jasangarria bermatuko duen arau-ekosistema egokia izan arte.</w:t>
      </w:r>
    </w:p>
    <w:p w14:paraId="17AFE05A" w14:textId="373B2E22" w:rsidR="00364598" w:rsidRDefault="00364598" w:rsidP="00364598">
      <w:pPr>
        <w:jc w:val="both"/>
      </w:pPr>
      <w:r>
        <w:t xml:space="preserve">Iruñean, 2025eko irailaren 12an</w:t>
      </w:r>
    </w:p>
    <w:p w14:paraId="1869A42A" w14:textId="0D3EBF87" w:rsidR="00364598" w:rsidRPr="00364598" w:rsidRDefault="00364598" w:rsidP="00364598">
      <w:pPr>
        <w:jc w:val="both"/>
      </w:pPr>
      <w:r>
        <w:t xml:space="preserve">Foru-parlamentaria: Carlos Guzmán Pérez</w:t>
      </w:r>
    </w:p>
    <w:sectPr w:rsidR="00364598" w:rsidRPr="003645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84350"/>
    <w:rsid w:val="00085BFB"/>
    <w:rsid w:val="000925D3"/>
    <w:rsid w:val="0009758C"/>
    <w:rsid w:val="000D31EE"/>
    <w:rsid w:val="000D7055"/>
    <w:rsid w:val="000E5F67"/>
    <w:rsid w:val="00100867"/>
    <w:rsid w:val="001424DE"/>
    <w:rsid w:val="00161BDF"/>
    <w:rsid w:val="00176970"/>
    <w:rsid w:val="001822B7"/>
    <w:rsid w:val="001827D9"/>
    <w:rsid w:val="00185723"/>
    <w:rsid w:val="001D286B"/>
    <w:rsid w:val="001F4565"/>
    <w:rsid w:val="002412F2"/>
    <w:rsid w:val="002561E9"/>
    <w:rsid w:val="002B5866"/>
    <w:rsid w:val="002C2CBA"/>
    <w:rsid w:val="002D6DAE"/>
    <w:rsid w:val="002F1B15"/>
    <w:rsid w:val="002F7EA0"/>
    <w:rsid w:val="00364598"/>
    <w:rsid w:val="003728B8"/>
    <w:rsid w:val="003767E0"/>
    <w:rsid w:val="003A50E0"/>
    <w:rsid w:val="003C5E9E"/>
    <w:rsid w:val="003F67FD"/>
    <w:rsid w:val="003F7434"/>
    <w:rsid w:val="0042564F"/>
    <w:rsid w:val="00425A91"/>
    <w:rsid w:val="0045436C"/>
    <w:rsid w:val="00474235"/>
    <w:rsid w:val="00476870"/>
    <w:rsid w:val="00483303"/>
    <w:rsid w:val="004C3D56"/>
    <w:rsid w:val="004E178A"/>
    <w:rsid w:val="004E1B2E"/>
    <w:rsid w:val="004F75B8"/>
    <w:rsid w:val="005022DF"/>
    <w:rsid w:val="005141D3"/>
    <w:rsid w:val="0051655C"/>
    <w:rsid w:val="00517634"/>
    <w:rsid w:val="00522622"/>
    <w:rsid w:val="00560C1A"/>
    <w:rsid w:val="00564003"/>
    <w:rsid w:val="005778F1"/>
    <w:rsid w:val="00591E88"/>
    <w:rsid w:val="005A23AA"/>
    <w:rsid w:val="005A3D8F"/>
    <w:rsid w:val="005A505F"/>
    <w:rsid w:val="005B0B8F"/>
    <w:rsid w:val="00600E3D"/>
    <w:rsid w:val="006143DA"/>
    <w:rsid w:val="00627D1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6133B"/>
    <w:rsid w:val="007674B0"/>
    <w:rsid w:val="007A6B3D"/>
    <w:rsid w:val="007C320F"/>
    <w:rsid w:val="007E5578"/>
    <w:rsid w:val="00823419"/>
    <w:rsid w:val="00826159"/>
    <w:rsid w:val="00841501"/>
    <w:rsid w:val="00844FB0"/>
    <w:rsid w:val="008567FD"/>
    <w:rsid w:val="008C112C"/>
    <w:rsid w:val="008C666C"/>
    <w:rsid w:val="008E408E"/>
    <w:rsid w:val="00911504"/>
    <w:rsid w:val="00914E6C"/>
    <w:rsid w:val="0094372D"/>
    <w:rsid w:val="00984068"/>
    <w:rsid w:val="00994B2F"/>
    <w:rsid w:val="009A5AD7"/>
    <w:rsid w:val="009B45BE"/>
    <w:rsid w:val="009B77D8"/>
    <w:rsid w:val="00A0757D"/>
    <w:rsid w:val="00A265B8"/>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02D43"/>
    <w:rsid w:val="00C10539"/>
    <w:rsid w:val="00C111F9"/>
    <w:rsid w:val="00C25830"/>
    <w:rsid w:val="00C507D2"/>
    <w:rsid w:val="00CA6AFD"/>
    <w:rsid w:val="00CF2837"/>
    <w:rsid w:val="00D10586"/>
    <w:rsid w:val="00DE40B4"/>
    <w:rsid w:val="00E16CC5"/>
    <w:rsid w:val="00E301FF"/>
    <w:rsid w:val="00E62334"/>
    <w:rsid w:val="00E62EC0"/>
    <w:rsid w:val="00EB2EE8"/>
    <w:rsid w:val="00EC0152"/>
    <w:rsid w:val="00F17DB2"/>
    <w:rsid w:val="00F307AF"/>
    <w:rsid w:val="00F315C7"/>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858</Words>
  <Characters>4721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2025-09-15T06:23:00Z</dcterms:created>
  <dcterms:modified xsi:type="dcterms:W3CDTF">2025-09-15T06:28:00Z</dcterms:modified>
</cp:coreProperties>
</file>