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6097" w14:textId="6ECD144C" w:rsidR="00E316F4" w:rsidRPr="00DB3A7D" w:rsidRDefault="001163E1" w:rsidP="00DB3A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B3A7D">
        <w:rPr>
          <w:rFonts w:cstheme="minorHAnsi"/>
        </w:rPr>
        <w:t>25POR-3</w:t>
      </w:r>
      <w:r w:rsidR="0092481D" w:rsidRPr="00DB3A7D">
        <w:rPr>
          <w:rFonts w:cstheme="minorHAnsi"/>
        </w:rPr>
        <w:t>4</w:t>
      </w:r>
      <w:r w:rsidR="00DB3A7D" w:rsidRPr="00DB3A7D">
        <w:rPr>
          <w:rFonts w:cstheme="minorHAnsi"/>
        </w:rPr>
        <w:t>1</w:t>
      </w:r>
    </w:p>
    <w:p w14:paraId="680F5BC8" w14:textId="79FB9EA7" w:rsidR="00DB3A7D" w:rsidRPr="00DB3A7D" w:rsidRDefault="00DB3A7D" w:rsidP="00DB3A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B3A7D">
        <w:rPr>
          <w:rFonts w:cstheme="minorHAnsi"/>
        </w:rPr>
        <w:t>Doña Cristina López Mañero, miembro de las Cortes de Navarra, adscrita</w:t>
      </w:r>
      <w:r w:rsidR="00CB05AF">
        <w:rPr>
          <w:rFonts w:cstheme="minorHAnsi"/>
        </w:rPr>
        <w:t xml:space="preserve"> </w:t>
      </w:r>
      <w:r w:rsidRPr="00DB3A7D">
        <w:rPr>
          <w:rFonts w:cstheme="minorHAnsi"/>
        </w:rPr>
        <w:t>al Grupo Parlamentario Unión del Pueblo Navarro (UPN), al amparo de lo</w:t>
      </w:r>
      <w:r w:rsidR="00CB05AF">
        <w:rPr>
          <w:rFonts w:cstheme="minorHAnsi"/>
        </w:rPr>
        <w:t xml:space="preserve"> </w:t>
      </w:r>
      <w:r w:rsidRPr="00DB3A7D">
        <w:rPr>
          <w:rFonts w:cstheme="minorHAnsi"/>
        </w:rPr>
        <w:t xml:space="preserve">dispuesto en el Reglamento de la Cámara, realiza la siguiente </w:t>
      </w:r>
      <w:r w:rsidR="00CB05AF" w:rsidRPr="00DB3A7D">
        <w:rPr>
          <w:rFonts w:cstheme="minorHAnsi"/>
        </w:rPr>
        <w:t>pregunta oral</w:t>
      </w:r>
      <w:r w:rsidR="00CB05AF">
        <w:rPr>
          <w:rFonts w:cstheme="minorHAnsi"/>
        </w:rPr>
        <w:t xml:space="preserve"> </w:t>
      </w:r>
      <w:r w:rsidRPr="00DB3A7D">
        <w:rPr>
          <w:rFonts w:cstheme="minorHAnsi"/>
        </w:rPr>
        <w:t xml:space="preserve">dirigida a la </w:t>
      </w:r>
      <w:proofErr w:type="gramStart"/>
      <w:r w:rsidRPr="00DB3A7D">
        <w:rPr>
          <w:rFonts w:cstheme="minorHAnsi"/>
        </w:rPr>
        <w:t>Presidenta</w:t>
      </w:r>
      <w:proofErr w:type="gramEnd"/>
      <w:r w:rsidRPr="00DB3A7D">
        <w:rPr>
          <w:rFonts w:cstheme="minorHAnsi"/>
        </w:rPr>
        <w:t xml:space="preserve"> del Gobierno de Navarra para su contestación en Pleno.</w:t>
      </w:r>
    </w:p>
    <w:p w14:paraId="10C2BE09" w14:textId="03022331" w:rsidR="00DB3A7D" w:rsidRPr="00DB3A7D" w:rsidRDefault="00DB3A7D" w:rsidP="00DB3A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B3A7D">
        <w:rPr>
          <w:rFonts w:cstheme="minorHAnsi"/>
        </w:rPr>
        <w:t>¿Ha encargado su gobierno la auditoría externa para analizar las</w:t>
      </w:r>
      <w:r w:rsidR="00CB05AF">
        <w:rPr>
          <w:rFonts w:cstheme="minorHAnsi"/>
        </w:rPr>
        <w:t xml:space="preserve"> </w:t>
      </w:r>
      <w:r w:rsidRPr="00DB3A7D">
        <w:rPr>
          <w:rFonts w:cstheme="minorHAnsi"/>
        </w:rPr>
        <w:t>adjudicaciones y contratos de obra pública en Navarra de las empresas que</w:t>
      </w:r>
      <w:r w:rsidR="00CB05AF">
        <w:rPr>
          <w:rFonts w:cstheme="minorHAnsi"/>
        </w:rPr>
        <w:t xml:space="preserve"> </w:t>
      </w:r>
      <w:r w:rsidRPr="00DB3A7D">
        <w:rPr>
          <w:rFonts w:cstheme="minorHAnsi"/>
        </w:rPr>
        <w:t>figuran en el informe de la UCO, a la que usted como presidenta se comprometió</w:t>
      </w:r>
      <w:r w:rsidR="00CB05AF">
        <w:rPr>
          <w:rFonts w:cstheme="minorHAnsi"/>
        </w:rPr>
        <w:t xml:space="preserve"> </w:t>
      </w:r>
      <w:r w:rsidRPr="00DB3A7D">
        <w:rPr>
          <w:rFonts w:cstheme="minorHAnsi"/>
        </w:rPr>
        <w:t>personalmente el pasado 12 de junio?</w:t>
      </w:r>
    </w:p>
    <w:p w14:paraId="45475F6F" w14:textId="06EC55C9" w:rsidR="0092481D" w:rsidRDefault="00DB3A7D" w:rsidP="00DB3A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B3A7D">
        <w:rPr>
          <w:rFonts w:cstheme="minorHAnsi"/>
        </w:rPr>
        <w:t>Pamplona, a 2 de octubre de 2025</w:t>
      </w:r>
    </w:p>
    <w:p w14:paraId="33A3B49F" w14:textId="1823A69D" w:rsidR="00CB05AF" w:rsidRPr="00DB3A7D" w:rsidRDefault="00CB05AF" w:rsidP="00DB3A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Cristina López Mañero</w:t>
      </w:r>
    </w:p>
    <w:sectPr w:rsidR="00CB05AF" w:rsidRPr="00DB3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1163E1"/>
    <w:rsid w:val="001A29A8"/>
    <w:rsid w:val="00294888"/>
    <w:rsid w:val="0034647B"/>
    <w:rsid w:val="0092481D"/>
    <w:rsid w:val="00CB05AF"/>
    <w:rsid w:val="00DB3A7D"/>
    <w:rsid w:val="00E316F4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3</cp:revision>
  <dcterms:created xsi:type="dcterms:W3CDTF">2025-10-02T11:35:00Z</dcterms:created>
  <dcterms:modified xsi:type="dcterms:W3CDTF">2025-10-02T11:38:00Z</dcterms:modified>
</cp:coreProperties>
</file>