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34C0" w14:textId="2F781D4A" w:rsidR="00482107" w:rsidRPr="00F4779F" w:rsidRDefault="00482107" w:rsidP="00F4779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4779F">
        <w:rPr>
          <w:rFonts w:cstheme="minorHAnsi"/>
        </w:rPr>
        <w:t>25P</w:t>
      </w:r>
      <w:r w:rsidR="003A2AEB" w:rsidRPr="00F4779F">
        <w:rPr>
          <w:rFonts w:cstheme="minorHAnsi"/>
        </w:rPr>
        <w:t>OR-34</w:t>
      </w:r>
      <w:r w:rsidR="00F4779F" w:rsidRPr="00F4779F">
        <w:rPr>
          <w:rFonts w:cstheme="minorHAnsi"/>
        </w:rPr>
        <w:t>4</w:t>
      </w:r>
    </w:p>
    <w:p w14:paraId="17EBA9F6" w14:textId="766C1FBB" w:rsidR="00F4779F" w:rsidRPr="00F4779F" w:rsidRDefault="00F4779F" w:rsidP="00F4779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4779F">
        <w:rPr>
          <w:rFonts w:cstheme="minorHAnsi"/>
        </w:rPr>
        <w:t>Doña Isabel Olave Ballarena, miembro de las Cortes de Navarra, adscrita</w:t>
      </w:r>
      <w:r>
        <w:rPr>
          <w:rFonts w:cstheme="minorHAnsi"/>
        </w:rPr>
        <w:t xml:space="preserve"> </w:t>
      </w:r>
      <w:r w:rsidRPr="00F4779F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F4779F">
        <w:rPr>
          <w:rFonts w:cstheme="minorHAnsi"/>
        </w:rPr>
        <w:t xml:space="preserve">dispuesto en el Reglamento de la Cámara, realiza la siguiente </w:t>
      </w:r>
      <w:r w:rsidRPr="00F4779F">
        <w:rPr>
          <w:rFonts w:cstheme="minorHAnsi"/>
        </w:rPr>
        <w:t>pregunta oral</w:t>
      </w:r>
      <w:r>
        <w:rPr>
          <w:rFonts w:cstheme="minorHAnsi"/>
        </w:rPr>
        <w:t xml:space="preserve"> </w:t>
      </w:r>
      <w:r w:rsidRPr="00F4779F">
        <w:rPr>
          <w:rFonts w:cstheme="minorHAnsi"/>
        </w:rPr>
        <w:t>dirigida al Consejero de Presidencia e Igualdad del Gobierno de Navarra:</w:t>
      </w:r>
    </w:p>
    <w:p w14:paraId="35C7E9B2" w14:textId="151EC17A" w:rsidR="00F4779F" w:rsidRPr="00F4779F" w:rsidRDefault="00F4779F" w:rsidP="00F4779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4779F">
        <w:rPr>
          <w:rFonts w:cstheme="minorHAnsi"/>
        </w:rPr>
        <w:t>¿Qué nuevas medidas va a adoptar el Gobierno de Navarra para revertir</w:t>
      </w:r>
      <w:r>
        <w:rPr>
          <w:rFonts w:cstheme="minorHAnsi"/>
        </w:rPr>
        <w:t xml:space="preserve"> </w:t>
      </w:r>
      <w:r w:rsidRPr="00F4779F">
        <w:rPr>
          <w:rFonts w:cstheme="minorHAnsi"/>
        </w:rPr>
        <w:t>los resultados de la incidencia de violencias de género en Navarra?</w:t>
      </w:r>
    </w:p>
    <w:p w14:paraId="2E0876A7" w14:textId="2D0A344F" w:rsidR="00F4779F" w:rsidRDefault="00F4779F" w:rsidP="00F4779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4779F">
        <w:rPr>
          <w:rFonts w:cstheme="minorHAnsi"/>
        </w:rPr>
        <w:t>Pamplona, a 02 de octubre de 2025</w:t>
      </w:r>
    </w:p>
    <w:p w14:paraId="7B857969" w14:textId="4986C17A" w:rsidR="00F4779F" w:rsidRPr="00F4779F" w:rsidRDefault="00F4779F" w:rsidP="00F4779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Isabel Olave Ballarena</w:t>
      </w:r>
    </w:p>
    <w:sectPr w:rsidR="00F4779F" w:rsidRPr="00F47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07"/>
    <w:rsid w:val="003A2AEB"/>
    <w:rsid w:val="00482107"/>
    <w:rsid w:val="007C4993"/>
    <w:rsid w:val="00F4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0247"/>
  <w15:chartTrackingRefBased/>
  <w15:docId w15:val="{295BA35D-F8E9-4193-AE25-1A0597D8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441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Fernánadez Pérez, Beatriz</cp:lastModifiedBy>
  <cp:revision>3</cp:revision>
  <dcterms:created xsi:type="dcterms:W3CDTF">2025-10-02T12:24:00Z</dcterms:created>
  <dcterms:modified xsi:type="dcterms:W3CDTF">2025-10-02T12:25:00Z</dcterms:modified>
</cp:coreProperties>
</file>