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337B8" w14:textId="77777777" w:rsidR="0028735E" w:rsidRPr="00DD4E7E" w:rsidRDefault="0028735E" w:rsidP="0028735E">
      <w:pPr>
        <w:pStyle w:val="OFI-FIRMA3"/>
        <w:rPr>
          <w:noProof/>
          <w:sz w:val="16"/>
          <w:szCs w:val="16"/>
        </w:rPr>
      </w:pPr>
    </w:p>
    <w:p w14:paraId="1E5D7BFE" w14:textId="77777777" w:rsidR="0028735E" w:rsidRDefault="0028735E" w:rsidP="0028735E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036A7334" w14:textId="77777777" w:rsidR="0028735E" w:rsidRPr="00453C36" w:rsidRDefault="0028735E" w:rsidP="0028735E">
      <w:pPr>
        <w:pStyle w:val="OFI-TITULO2"/>
        <w:rPr>
          <w:caps w:val="0"/>
        </w:rPr>
      </w:pPr>
      <w:r w:rsidRPr="000151CA">
        <w:rPr>
          <w:noProof/>
        </w:rPr>
        <w:t>11-25/MOC-00119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7627B2">
        <w:rPr>
          <w:caps w:val="0"/>
          <w:noProof/>
        </w:rPr>
        <w:t>por la que se insta al consejero de Cohesión Territorial a iniciar los trámites para la declaración de lesividad del contrato de obras de duplicación del Túnel de Belate y a la consejera de Vivienda a iniciar los trámites para la declaración de lesividad del contrato de obras de construcción de 46 VPO en régimen de alquiler a promover sobre la subparcela BF1.1 de Ripagaina</w:t>
      </w:r>
    </w:p>
    <w:p w14:paraId="25D240A6" w14:textId="261BA1BB" w:rsidR="0028735E" w:rsidRDefault="00416BCC" w:rsidP="0028735E">
      <w:pPr>
        <w:pStyle w:val="OFI-TITULO3"/>
        <w:rPr>
          <w:bCs/>
        </w:rPr>
      </w:pPr>
      <w:r>
        <w:rPr>
          <w:bCs/>
          <w:caps w:val="0"/>
        </w:rPr>
        <w:t xml:space="preserve">Rechazo por </w:t>
      </w:r>
      <w:r>
        <w:rPr>
          <w:caps w:val="0"/>
          <w:noProof/>
        </w:rPr>
        <w:t>el</w:t>
      </w:r>
      <w:r>
        <w:rPr>
          <w:bCs/>
          <w:caps w:val="0"/>
        </w:rPr>
        <w:t xml:space="preserve"> </w:t>
      </w:r>
      <w:r w:rsidRPr="000151CA">
        <w:rPr>
          <w:bCs/>
          <w:caps w:val="0"/>
          <w:noProof/>
        </w:rPr>
        <w:t>Pleno</w:t>
      </w:r>
    </w:p>
    <w:p w14:paraId="0E06E0F9" w14:textId="77777777" w:rsidR="0028735E" w:rsidRDefault="0028735E" w:rsidP="0028735E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0151CA">
        <w:rPr>
          <w:rFonts w:cs="Arial"/>
          <w:noProof/>
        </w:rPr>
        <w:t>2</w:t>
      </w:r>
      <w:r w:rsidRPr="002204D2">
        <w:rPr>
          <w:noProof/>
        </w:rPr>
        <w:t xml:space="preserve"> </w:t>
      </w:r>
      <w:r w:rsidRPr="000151CA">
        <w:rPr>
          <w:rFonts w:cs="Arial"/>
          <w:noProof/>
        </w:rPr>
        <w:t>de octubre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0151CA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0151CA">
        <w:rPr>
          <w:rFonts w:cs="Arial"/>
          <w:noProof/>
        </w:rPr>
        <w:t>por la que se insta al consejero de Cohesión Territorial a iniciar los trámites para la declaración de lesividad del contrato de obras de duplicación del Túnel de Belate y a la consejera de Vivienda a iniciar los trámites para la declaración de lesividad del contrato de obras de construcción de 46 VPO en régimen de alquiler a promover sobre la subparcela BF1.1 de Ripagaina</w:t>
      </w:r>
      <w:r>
        <w:rPr>
          <w:rFonts w:cs="Arial"/>
        </w:rPr>
        <w:t xml:space="preserve">, presentada por </w:t>
      </w:r>
      <w:r w:rsidRPr="000151CA">
        <w:rPr>
          <w:rFonts w:cs="Arial"/>
          <w:noProof/>
        </w:rPr>
        <w:t>el G.P. Partido Popular de Navarra</w:t>
      </w:r>
      <w:r>
        <w:rPr>
          <w:rFonts w:cs="Arial"/>
        </w:rPr>
        <w:t xml:space="preserve"> y publicada en el Boletín Oficial del Parlamento de Navarra núm. </w:t>
      </w:r>
      <w:r w:rsidRPr="000151CA">
        <w:rPr>
          <w:rFonts w:cs="Arial"/>
          <w:noProof/>
        </w:rPr>
        <w:t>108</w:t>
      </w:r>
      <w:r>
        <w:rPr>
          <w:rFonts w:cs="Arial"/>
        </w:rPr>
        <w:t xml:space="preserve"> de </w:t>
      </w:r>
      <w:r w:rsidRPr="000151CA">
        <w:rPr>
          <w:rFonts w:cs="Arial"/>
          <w:noProof/>
        </w:rPr>
        <w:t>26 de septiembre de 2025</w:t>
      </w:r>
      <w:r>
        <w:rPr>
          <w:rFonts w:cs="Arial"/>
        </w:rPr>
        <w:t>.</w:t>
      </w:r>
    </w:p>
    <w:p w14:paraId="38F15A91" w14:textId="77777777" w:rsidR="0028735E" w:rsidRDefault="0028735E" w:rsidP="0028735E">
      <w:pPr>
        <w:pStyle w:val="OFI-FECHA"/>
      </w:pPr>
      <w:r>
        <w:t xml:space="preserve">Pamplona, </w:t>
      </w:r>
      <w:r w:rsidRPr="000151CA">
        <w:rPr>
          <w:noProof/>
        </w:rPr>
        <w:t>3 de octubre de 2025</w:t>
      </w:r>
    </w:p>
    <w:p w14:paraId="1E2C49AA" w14:textId="77777777" w:rsidR="0028735E" w:rsidRDefault="0028735E" w:rsidP="0028735E">
      <w:pPr>
        <w:pStyle w:val="OFI-FIRMA3"/>
      </w:pPr>
      <w:r w:rsidRPr="000151CA">
        <w:rPr>
          <w:noProof/>
        </w:rPr>
        <w:t>El Presidente</w:t>
      </w:r>
      <w:r>
        <w:t xml:space="preserve">:  </w:t>
      </w:r>
      <w:r w:rsidRPr="000151CA">
        <w:rPr>
          <w:noProof/>
        </w:rPr>
        <w:t>Unai Hualde Iglesias</w:t>
      </w:r>
    </w:p>
    <w:p w14:paraId="2412C232" w14:textId="77777777" w:rsidR="00C451FF" w:rsidRDefault="00C451FF"/>
    <w:sectPr w:rsidR="00C451FF" w:rsidSect="002873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FB169" w14:textId="77777777" w:rsidR="0028735E" w:rsidRDefault="0028735E" w:rsidP="0028735E">
      <w:pPr>
        <w:spacing w:after="0" w:line="240" w:lineRule="auto"/>
      </w:pPr>
      <w:r>
        <w:separator/>
      </w:r>
    </w:p>
  </w:endnote>
  <w:endnote w:type="continuationSeparator" w:id="0">
    <w:p w14:paraId="752334E8" w14:textId="77777777" w:rsidR="0028735E" w:rsidRDefault="0028735E" w:rsidP="00287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DE8B7" w14:textId="77777777" w:rsidR="0028735E" w:rsidRDefault="0028735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EF8D9" w14:textId="77777777" w:rsidR="0028735E" w:rsidRDefault="0028735E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9B478" w14:textId="77777777" w:rsidR="0028735E" w:rsidRDefault="002873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2E4B1" w14:textId="77777777" w:rsidR="0028735E" w:rsidRDefault="0028735E" w:rsidP="0028735E">
      <w:pPr>
        <w:spacing w:after="0" w:line="240" w:lineRule="auto"/>
      </w:pPr>
      <w:r>
        <w:separator/>
      </w:r>
    </w:p>
  </w:footnote>
  <w:footnote w:type="continuationSeparator" w:id="0">
    <w:p w14:paraId="22A6E706" w14:textId="77777777" w:rsidR="0028735E" w:rsidRDefault="0028735E" w:rsidP="002873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5C1AD" w14:textId="77777777" w:rsidR="0028735E" w:rsidRDefault="0028735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B124F" w14:textId="77777777" w:rsidR="0028735E" w:rsidRDefault="0028735E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2A00D7FD" wp14:editId="7D6AC45F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51877866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0151CA">
      <w:rPr>
        <w:noProof/>
      </w:rPr>
      <w:t>11-25/MOC-00119</w:t>
    </w:r>
    <w:r>
      <w:t>)</w:t>
    </w:r>
  </w:p>
  <w:p w14:paraId="573A3C43" w14:textId="77777777" w:rsidR="0028735E" w:rsidRDefault="0028735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22346" w14:textId="77777777" w:rsidR="0028735E" w:rsidRDefault="0028735E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03FC6A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1331615" r:id="rId2"/>
      </w:object>
    </w:r>
  </w:p>
  <w:p w14:paraId="173019F6" w14:textId="77777777" w:rsidR="0028735E" w:rsidRDefault="0028735E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59F9844" wp14:editId="56A10DB7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2133089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51BB11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2B60AAA4" w14:textId="77777777" w:rsidR="0028735E" w:rsidRDefault="0028735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565315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35E"/>
    <w:rsid w:val="001F2AE4"/>
    <w:rsid w:val="0028735E"/>
    <w:rsid w:val="002C2CB2"/>
    <w:rsid w:val="002E09AF"/>
    <w:rsid w:val="00416BCC"/>
    <w:rsid w:val="006B6500"/>
    <w:rsid w:val="00702E63"/>
    <w:rsid w:val="007627B2"/>
    <w:rsid w:val="008F3AA0"/>
    <w:rsid w:val="00911B26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DCE19"/>
  <w15:chartTrackingRefBased/>
  <w15:docId w15:val="{742EB275-442C-4890-BAF8-B0C7A85DB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2873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873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873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873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873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873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873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873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873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28735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8735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8735E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8735E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8735E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8735E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8735E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8735E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8735E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2873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8735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2873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8735E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2873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8735E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28735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8735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873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8735E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28735E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28735E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28735E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28735E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28735E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28735E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28735E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28735E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873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735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2873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735E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996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3</cp:revision>
  <dcterms:created xsi:type="dcterms:W3CDTF">2025-10-03T06:45:00Z</dcterms:created>
  <dcterms:modified xsi:type="dcterms:W3CDTF">2025-10-07T06:40:00Z</dcterms:modified>
</cp:coreProperties>
</file>