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EE52" w14:textId="5D5AF322" w:rsidR="0066745B" w:rsidRPr="00772555" w:rsidRDefault="0066745B" w:rsidP="007725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2555">
        <w:rPr>
          <w:rFonts w:cstheme="minorHAnsi"/>
        </w:rPr>
        <w:t>25</w:t>
      </w:r>
      <w:r w:rsidR="00772555" w:rsidRPr="00772555">
        <w:rPr>
          <w:rFonts w:cstheme="minorHAnsi"/>
        </w:rPr>
        <w:t>PES-357</w:t>
      </w:r>
    </w:p>
    <w:p w14:paraId="006001D4" w14:textId="52D09DAA" w:rsidR="00772555" w:rsidRPr="00772555" w:rsidRDefault="00772555" w:rsidP="007725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2555">
        <w:rPr>
          <w:rFonts w:cstheme="minorHAnsi"/>
        </w:rPr>
        <w:t>El Parlamentario Foral Emilio Jiménez Román, del grupo parlamentario Mixto, y</w:t>
      </w:r>
      <w:r>
        <w:rPr>
          <w:rFonts w:cstheme="minorHAnsi"/>
        </w:rPr>
        <w:t xml:space="preserve"> </w:t>
      </w:r>
      <w:r w:rsidRPr="00772555">
        <w:rPr>
          <w:rFonts w:cstheme="minorHAnsi"/>
        </w:rPr>
        <w:t>miembro de VOX, amparado en el reglamento de la Cámara, formula la siguiente</w:t>
      </w:r>
      <w:r>
        <w:rPr>
          <w:rFonts w:cstheme="minorHAnsi"/>
        </w:rPr>
        <w:t xml:space="preserve"> </w:t>
      </w:r>
      <w:r w:rsidRPr="00772555">
        <w:rPr>
          <w:rFonts w:cstheme="minorHAnsi"/>
        </w:rPr>
        <w:t xml:space="preserve">pregunta escrita al </w:t>
      </w:r>
      <w:r>
        <w:rPr>
          <w:rFonts w:cstheme="minorHAnsi"/>
        </w:rPr>
        <w:t>G</w:t>
      </w:r>
      <w:r w:rsidRPr="00772555">
        <w:rPr>
          <w:rFonts w:cstheme="minorHAnsi"/>
        </w:rPr>
        <w:t xml:space="preserve">obierno de </w:t>
      </w:r>
      <w:r w:rsidR="003121A3">
        <w:rPr>
          <w:rFonts w:cstheme="minorHAnsi"/>
        </w:rPr>
        <w:t>N</w:t>
      </w:r>
      <w:r w:rsidR="003121A3" w:rsidRPr="00772555">
        <w:rPr>
          <w:rFonts w:cstheme="minorHAnsi"/>
        </w:rPr>
        <w:t>avarra</w:t>
      </w:r>
      <w:r>
        <w:rPr>
          <w:rFonts w:cstheme="minorHAnsi"/>
        </w:rPr>
        <w:t xml:space="preserve">, </w:t>
      </w:r>
      <w:r w:rsidRPr="00772555">
        <w:rPr>
          <w:rFonts w:cstheme="minorHAnsi"/>
        </w:rPr>
        <w:t xml:space="preserve">Departamento </w:t>
      </w:r>
      <w:r>
        <w:rPr>
          <w:rFonts w:cstheme="minorHAnsi"/>
        </w:rPr>
        <w:t>d</w:t>
      </w:r>
      <w:r w:rsidRPr="00772555">
        <w:rPr>
          <w:rFonts w:cstheme="minorHAnsi"/>
        </w:rPr>
        <w:t xml:space="preserve">e Memoria </w:t>
      </w:r>
      <w:r>
        <w:rPr>
          <w:rFonts w:cstheme="minorHAnsi"/>
        </w:rPr>
        <w:t>y</w:t>
      </w:r>
      <w:r w:rsidRPr="00772555">
        <w:rPr>
          <w:rFonts w:cstheme="minorHAnsi"/>
        </w:rPr>
        <w:t xml:space="preserve"> Convivencia, Acci</w:t>
      </w:r>
      <w:r>
        <w:rPr>
          <w:rFonts w:cstheme="minorHAnsi"/>
        </w:rPr>
        <w:t>ó</w:t>
      </w:r>
      <w:r w:rsidRPr="00772555">
        <w:rPr>
          <w:rFonts w:cstheme="minorHAnsi"/>
        </w:rPr>
        <w:t xml:space="preserve">n Exterior </w:t>
      </w:r>
      <w:r w:rsidR="00B32D34">
        <w:rPr>
          <w:rFonts w:cstheme="minorHAnsi"/>
        </w:rPr>
        <w:t>y</w:t>
      </w:r>
      <w:r>
        <w:rPr>
          <w:rFonts w:cstheme="minorHAnsi"/>
        </w:rPr>
        <w:t xml:space="preserve"> </w:t>
      </w:r>
      <w:r w:rsidRPr="00772555">
        <w:rPr>
          <w:rFonts w:cstheme="minorHAnsi"/>
        </w:rPr>
        <w:t xml:space="preserve">Euskera </w:t>
      </w:r>
      <w:r w:rsidR="003121A3">
        <w:rPr>
          <w:rFonts w:cstheme="minorHAnsi"/>
        </w:rPr>
        <w:t>d</w:t>
      </w:r>
      <w:r w:rsidRPr="00772555">
        <w:rPr>
          <w:rFonts w:cstheme="minorHAnsi"/>
        </w:rPr>
        <w:t xml:space="preserve">el Gobierno </w:t>
      </w:r>
      <w:r w:rsidR="003121A3">
        <w:rPr>
          <w:rFonts w:cstheme="minorHAnsi"/>
        </w:rPr>
        <w:t>d</w:t>
      </w:r>
      <w:r w:rsidRPr="00772555">
        <w:rPr>
          <w:rFonts w:cstheme="minorHAnsi"/>
        </w:rPr>
        <w:t>e Navarra:</w:t>
      </w:r>
    </w:p>
    <w:p w14:paraId="4427D4F1" w14:textId="65BC60C9" w:rsidR="00772555" w:rsidRPr="00772555" w:rsidRDefault="00772555" w:rsidP="007725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2555">
        <w:rPr>
          <w:rFonts w:cstheme="minorHAnsi"/>
        </w:rPr>
        <w:t>¿Cuánto dinero público, proveniente de la subvención del Instituto Navarro del Euskera</w:t>
      </w:r>
      <w:r>
        <w:rPr>
          <w:rFonts w:cstheme="minorHAnsi"/>
        </w:rPr>
        <w:t xml:space="preserve"> </w:t>
      </w:r>
      <w:r w:rsidRPr="00772555">
        <w:rPr>
          <w:rFonts w:cstheme="minorHAnsi"/>
        </w:rPr>
        <w:t>a la Mancomunidad de la Sakana, se ha destinado a subvencionar los campamentos de</w:t>
      </w:r>
      <w:r>
        <w:rPr>
          <w:rFonts w:cstheme="minorHAnsi"/>
        </w:rPr>
        <w:t xml:space="preserve"> </w:t>
      </w:r>
      <w:r w:rsidRPr="00772555">
        <w:rPr>
          <w:rFonts w:cstheme="minorHAnsi"/>
        </w:rPr>
        <w:t>Bernedo, Abáigar y Goñi, organizados por la entidad Euskal Udalekuak, desde el 1 de</w:t>
      </w:r>
      <w:r>
        <w:rPr>
          <w:rFonts w:cstheme="minorHAnsi"/>
        </w:rPr>
        <w:t xml:space="preserve"> </w:t>
      </w:r>
      <w:r w:rsidRPr="00772555">
        <w:rPr>
          <w:rFonts w:cstheme="minorHAnsi"/>
        </w:rPr>
        <w:t>enero de 2015 hasta el 1 de octubre de 2025?</w:t>
      </w:r>
    </w:p>
    <w:p w14:paraId="052E390B" w14:textId="39E0F05A" w:rsidR="00772555" w:rsidRDefault="00772555" w:rsidP="007725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2555">
        <w:rPr>
          <w:rFonts w:cstheme="minorHAnsi"/>
        </w:rPr>
        <w:t>Pamplona, a 3 de octubre de 2025</w:t>
      </w:r>
    </w:p>
    <w:p w14:paraId="669B2AA0" w14:textId="142F827F" w:rsidR="00772555" w:rsidRPr="00772555" w:rsidRDefault="00772555" w:rsidP="007725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Emilio Jiménez Román</w:t>
      </w:r>
    </w:p>
    <w:sectPr w:rsidR="00772555" w:rsidRPr="007725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5B"/>
    <w:rsid w:val="00306A71"/>
    <w:rsid w:val="003121A3"/>
    <w:rsid w:val="0066745B"/>
    <w:rsid w:val="00772555"/>
    <w:rsid w:val="00B32D34"/>
    <w:rsid w:val="00B766A0"/>
    <w:rsid w:val="00E6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934D"/>
  <w15:chartTrackingRefBased/>
  <w15:docId w15:val="{ECEFBB39-4E24-45BE-8562-16F4284D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5</cp:revision>
  <dcterms:created xsi:type="dcterms:W3CDTF">2025-10-06T06:32:00Z</dcterms:created>
  <dcterms:modified xsi:type="dcterms:W3CDTF">2025-10-14T05:48:00Z</dcterms:modified>
</cp:coreProperties>
</file>