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2D1F" w14:textId="77777777" w:rsidR="002D426F" w:rsidRDefault="002D426F" w:rsidP="00A31917">
      <w:pPr>
        <w:autoSpaceDE w:val="0"/>
        <w:autoSpaceDN w:val="0"/>
        <w:adjustRightInd w:val="0"/>
        <w:spacing w:after="120" w:line="276" w:lineRule="auto"/>
        <w:jc w:val="both"/>
      </w:pPr>
      <w:r>
        <w:t>25POR-395</w:t>
      </w:r>
    </w:p>
    <w:p w14:paraId="70667B01" w14:textId="33853864" w:rsidR="00A31917" w:rsidRPr="00A31917" w:rsidRDefault="00A31917" w:rsidP="00A31917">
      <w:pPr>
        <w:autoSpaceDE w:val="0"/>
        <w:autoSpaceDN w:val="0"/>
        <w:adjustRightInd w:val="0"/>
        <w:spacing w:after="120" w:line="276" w:lineRule="auto"/>
        <w:jc w:val="both"/>
        <w:rPr>
          <w:rFonts w:cstheme="minorHAnsi"/>
        </w:rPr>
      </w:pPr>
      <w:r>
        <w:t>Geroa Bai talde parlamentarioaren eledun Pablo Azcona Molinet jaunak, Legebiltzarreko Erregelamenduan xedatutakoaren babesean, honako galdera hau aurkezten du, hirugarren lehendakariorde eta Etxebizitzako, Gazteriako eta Migrazio Politiketako kontseilari Begoña Alfaro Garcíak azaroaren 6ko Osoko Bilkuran ahoz erantzun dezan:</w:t>
      </w:r>
    </w:p>
    <w:p w14:paraId="5294DDAB" w14:textId="5F23AC11" w:rsidR="00A31917" w:rsidRPr="00A31917" w:rsidRDefault="00A31917" w:rsidP="00A31917">
      <w:pPr>
        <w:autoSpaceDE w:val="0"/>
        <w:autoSpaceDN w:val="0"/>
        <w:adjustRightInd w:val="0"/>
        <w:spacing w:after="120" w:line="276" w:lineRule="auto"/>
        <w:jc w:val="both"/>
        <w:rPr>
          <w:rFonts w:cstheme="minorHAnsi"/>
        </w:rPr>
      </w:pPr>
      <w:r>
        <w:t>Eraikuntza-enpresa batek egiten ari zen zaharberritze nahiz energia-efizientziako obrak egiten jarraitzeari uko egin izanak zenbait bizilagun-erkidegori eragin dio Nafarroan. Egoera hori kezkagarria da, proiektuak Europako Next Generation funtsekin finantzatzen direlako. Funts horiek exijitzen dute obrak 2026ko ekaina baino lehen amaituta egotea, kostu osoaren zati handi bat estaltzen duten laguntzak jasoko badira.</w:t>
      </w:r>
    </w:p>
    <w:p w14:paraId="4E715172" w14:textId="2E489966" w:rsidR="00A31917" w:rsidRPr="00A31917" w:rsidRDefault="00A31917" w:rsidP="00A31917">
      <w:pPr>
        <w:autoSpaceDE w:val="0"/>
        <w:autoSpaceDN w:val="0"/>
        <w:adjustRightInd w:val="0"/>
        <w:spacing w:after="120" w:line="276" w:lineRule="auto"/>
        <w:jc w:val="both"/>
        <w:rPr>
          <w:rFonts w:cstheme="minorHAnsi"/>
          <w:b/>
          <w:bCs/>
        </w:rPr>
      </w:pPr>
      <w:r>
        <w:rPr>
          <w:b/>
        </w:rPr>
        <w:t>Departamentuak neurririk aurreikusten al du maizterrei kalterik ez eragiteko eta obrak garaiz eta behar bezala egin ahal izateko?</w:t>
      </w:r>
    </w:p>
    <w:p w14:paraId="48C23666" w14:textId="3582FF3B" w:rsidR="00662390" w:rsidRDefault="00A31917" w:rsidP="00A31917">
      <w:pPr>
        <w:spacing w:after="120" w:line="276" w:lineRule="auto"/>
        <w:jc w:val="both"/>
        <w:rPr>
          <w:rFonts w:cstheme="minorHAnsi"/>
        </w:rPr>
      </w:pPr>
      <w:r>
        <w:t>Iruñean, 2025eko urriaren 30ean</w:t>
      </w:r>
    </w:p>
    <w:p w14:paraId="7D8648E1" w14:textId="78ED9CA0" w:rsidR="00A31917" w:rsidRPr="00A31917" w:rsidRDefault="00A31917" w:rsidP="00A31917">
      <w:pPr>
        <w:spacing w:after="120" w:line="276" w:lineRule="auto"/>
        <w:jc w:val="both"/>
        <w:rPr>
          <w:rFonts w:cstheme="minorHAnsi"/>
        </w:rPr>
      </w:pPr>
      <w:r>
        <w:t>Foru parlamentaria: Pablo Azcona Molinet</w:t>
      </w:r>
    </w:p>
    <w:sectPr w:rsidR="00A31917" w:rsidRPr="00A319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91"/>
    <w:rsid w:val="002D426F"/>
    <w:rsid w:val="005F4541"/>
    <w:rsid w:val="006463FF"/>
    <w:rsid w:val="00662390"/>
    <w:rsid w:val="00A31917"/>
    <w:rsid w:val="00EE1C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F1F5"/>
  <w15:chartTrackingRefBased/>
  <w15:docId w15:val="{13538F42-06C6-4F81-B2A1-3CC6705C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812</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2025-10-30T13:34:00Z</dcterms:created>
  <dcterms:modified xsi:type="dcterms:W3CDTF">2025-11-03T09:24:00Z</dcterms:modified>
</cp:coreProperties>
</file>