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8D576" w14:textId="77777777" w:rsidR="00532B38" w:rsidRDefault="00532B38" w:rsidP="001E07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>
        <w:rPr>
          <w:rFonts w:cstheme="minorHAnsi"/>
          <w:lang w:bidi="he-IL"/>
        </w:rPr>
        <w:t>25PES-394</w:t>
      </w:r>
    </w:p>
    <w:p w14:paraId="435263D7" w14:textId="4825213C" w:rsidR="001E07DE" w:rsidRPr="001E07DE" w:rsidRDefault="001E07DE" w:rsidP="001E07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1E07DE">
        <w:rPr>
          <w:rFonts w:cstheme="minorHAnsi"/>
          <w:lang w:bidi="he-IL"/>
        </w:rPr>
        <w:t>Oihan Mendo Goñi, parlamentario foral adscrito al grupo parlamentario EH Bildu</w:t>
      </w:r>
      <w:r>
        <w:rPr>
          <w:rFonts w:cstheme="minorHAnsi"/>
          <w:lang w:bidi="he-IL"/>
        </w:rPr>
        <w:t xml:space="preserve"> </w:t>
      </w:r>
      <w:r w:rsidRPr="001E07DE">
        <w:rPr>
          <w:rFonts w:cstheme="minorHAnsi"/>
          <w:lang w:bidi="he-IL"/>
        </w:rPr>
        <w:t>Nafarroa, al amparo de lo establecido en el Reglamento de la Cámara, realiza al</w:t>
      </w:r>
      <w:r>
        <w:rPr>
          <w:rFonts w:cstheme="minorHAnsi"/>
          <w:lang w:bidi="he-IL"/>
        </w:rPr>
        <w:t xml:space="preserve"> </w:t>
      </w:r>
      <w:r w:rsidRPr="001E07DE">
        <w:rPr>
          <w:rFonts w:cstheme="minorHAnsi"/>
          <w:lang w:bidi="he-IL"/>
        </w:rPr>
        <w:t>Departamento de Desarrollo Rural y Medioambiente del Gobierno de Navarra las</w:t>
      </w:r>
      <w:r>
        <w:rPr>
          <w:rFonts w:cstheme="minorHAnsi"/>
          <w:lang w:bidi="he-IL"/>
        </w:rPr>
        <w:t xml:space="preserve"> </w:t>
      </w:r>
      <w:r w:rsidRPr="001E07DE">
        <w:rPr>
          <w:rFonts w:cstheme="minorHAnsi"/>
          <w:lang w:bidi="he-IL"/>
        </w:rPr>
        <w:t>siguientes preguntas para su respuesta escrita:</w:t>
      </w:r>
    </w:p>
    <w:p w14:paraId="73CC4BCF" w14:textId="1F0BDCAC" w:rsidR="001E07DE" w:rsidRPr="001E07DE" w:rsidRDefault="001E07DE" w:rsidP="001E07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1E07DE">
        <w:rPr>
          <w:rFonts w:cstheme="minorHAnsi"/>
          <w:lang w:bidi="he-IL"/>
        </w:rPr>
        <w:t>En el Pleno celebrado el 30 de octubre de 2025 se aprobó una Proposición de Ley Foral</w:t>
      </w:r>
      <w:r>
        <w:rPr>
          <w:rFonts w:cstheme="minorHAnsi"/>
          <w:lang w:bidi="he-IL"/>
        </w:rPr>
        <w:t xml:space="preserve"> </w:t>
      </w:r>
      <w:r w:rsidRPr="001E07DE">
        <w:rPr>
          <w:rFonts w:cstheme="minorHAnsi"/>
          <w:lang w:bidi="he-IL"/>
        </w:rPr>
        <w:t>por la que se modifica la Ley Foral 17/2020, de 16 de diciembre, reguladora de las</w:t>
      </w:r>
      <w:r>
        <w:rPr>
          <w:rFonts w:cstheme="minorHAnsi"/>
          <w:lang w:bidi="he-IL"/>
        </w:rPr>
        <w:t xml:space="preserve"> </w:t>
      </w:r>
      <w:r w:rsidRPr="001E07DE">
        <w:rPr>
          <w:rFonts w:cstheme="minorHAnsi"/>
          <w:lang w:bidi="he-IL"/>
        </w:rPr>
        <w:t>ac</w:t>
      </w:r>
      <w:r>
        <w:rPr>
          <w:rFonts w:ascii="Calibri" w:eastAsia="Calibri" w:hAnsi="Calibri" w:cs="Calibri" w:hint="eastAsia"/>
          <w:lang w:bidi="he-IL"/>
        </w:rPr>
        <w:t>ti</w:t>
      </w:r>
      <w:r w:rsidRPr="001E07DE">
        <w:rPr>
          <w:rFonts w:cstheme="minorHAnsi"/>
          <w:lang w:bidi="he-IL"/>
        </w:rPr>
        <w:t>vidades con incidencia ambiental.</w:t>
      </w:r>
    </w:p>
    <w:p w14:paraId="3422B1D2" w14:textId="45C889E0" w:rsidR="001E07DE" w:rsidRPr="001E07DE" w:rsidRDefault="001E07DE" w:rsidP="001E07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1E07DE">
        <w:rPr>
          <w:rFonts w:cstheme="minorHAnsi"/>
          <w:lang w:bidi="he-IL"/>
        </w:rPr>
        <w:t>En la citada modificación se establece una moratoria que suspende las tramitaciones de</w:t>
      </w:r>
      <w:r>
        <w:rPr>
          <w:rFonts w:cstheme="minorHAnsi"/>
          <w:lang w:bidi="he-IL"/>
        </w:rPr>
        <w:t xml:space="preserve"> </w:t>
      </w:r>
      <w:r w:rsidRPr="001E07DE">
        <w:rPr>
          <w:rFonts w:cstheme="minorHAnsi"/>
          <w:lang w:bidi="he-IL"/>
        </w:rPr>
        <w:t>las plantas de biometanización salvo que concurran las siguientes dos condiciones:</w:t>
      </w:r>
    </w:p>
    <w:p w14:paraId="320CA2BA" w14:textId="76AC0B35" w:rsidR="001E07DE" w:rsidRPr="001E07DE" w:rsidRDefault="001E07DE" w:rsidP="001E07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>
        <w:rPr>
          <w:rFonts w:cstheme="minorHAnsi"/>
          <w:lang w:bidi="he-IL"/>
        </w:rPr>
        <w:t>–</w:t>
      </w:r>
      <w:r w:rsidRPr="001E07DE">
        <w:rPr>
          <w:rFonts w:cstheme="minorHAnsi"/>
          <w:lang w:bidi="he-IL"/>
        </w:rPr>
        <w:t xml:space="preserve"> Se haya completado la fase de información o exposición pública.</w:t>
      </w:r>
    </w:p>
    <w:p w14:paraId="7F0BB588" w14:textId="70E93A6C" w:rsidR="001E07DE" w:rsidRPr="001E07DE" w:rsidRDefault="001E07DE" w:rsidP="001E07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>
        <w:rPr>
          <w:rFonts w:cstheme="minorHAnsi"/>
          <w:lang w:bidi="he-IL"/>
        </w:rPr>
        <w:t>–</w:t>
      </w:r>
      <w:r w:rsidRPr="001E07DE">
        <w:rPr>
          <w:rFonts w:cstheme="minorHAnsi"/>
          <w:lang w:bidi="he-IL"/>
        </w:rPr>
        <w:t xml:space="preserve"> Todos los informes sectoriales vinculantes sean favorables y el expediente se</w:t>
      </w:r>
      <w:r>
        <w:rPr>
          <w:rFonts w:cstheme="minorHAnsi"/>
          <w:lang w:bidi="he-IL"/>
        </w:rPr>
        <w:t xml:space="preserve"> </w:t>
      </w:r>
      <w:r w:rsidRPr="001E07DE">
        <w:rPr>
          <w:rFonts w:cstheme="minorHAnsi"/>
          <w:lang w:bidi="he-IL"/>
        </w:rPr>
        <w:t>encuentre en fase de propuesta de resolución por parte del órgano sustan</w:t>
      </w:r>
      <w:r>
        <w:rPr>
          <w:rFonts w:ascii="Calibri" w:eastAsia="Calibri" w:hAnsi="Calibri" w:cs="Calibri" w:hint="eastAsia"/>
          <w:lang w:bidi="he-IL"/>
        </w:rPr>
        <w:t>ti</w:t>
      </w:r>
      <w:r w:rsidRPr="001E07DE">
        <w:rPr>
          <w:rFonts w:cstheme="minorHAnsi"/>
          <w:lang w:bidi="he-IL"/>
        </w:rPr>
        <w:t>vo.</w:t>
      </w:r>
    </w:p>
    <w:p w14:paraId="14820E24" w14:textId="7983B5C0" w:rsidR="001E07DE" w:rsidRPr="001E07DE" w:rsidRDefault="001E07DE" w:rsidP="001E07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1E07DE">
        <w:rPr>
          <w:rFonts w:cstheme="minorHAnsi"/>
          <w:lang w:bidi="he-IL"/>
        </w:rPr>
        <w:t>También quedan excluidos de esta suspensión los proyectos que, con anterioridad a la</w:t>
      </w:r>
      <w:r>
        <w:rPr>
          <w:rFonts w:cstheme="minorHAnsi"/>
          <w:lang w:bidi="he-IL"/>
        </w:rPr>
        <w:t xml:space="preserve"> </w:t>
      </w:r>
      <w:r w:rsidRPr="001E07DE">
        <w:rPr>
          <w:rFonts w:cstheme="minorHAnsi"/>
          <w:lang w:bidi="he-IL"/>
        </w:rPr>
        <w:t>entrada en vigor de esta Ley Foral, hayan cumplido al menos uno de los siguientes</w:t>
      </w:r>
      <w:r>
        <w:rPr>
          <w:rFonts w:cstheme="minorHAnsi"/>
          <w:lang w:bidi="he-IL"/>
        </w:rPr>
        <w:t xml:space="preserve"> </w:t>
      </w:r>
      <w:r w:rsidRPr="001E07DE">
        <w:rPr>
          <w:rFonts w:cstheme="minorHAnsi"/>
          <w:lang w:bidi="he-IL"/>
        </w:rPr>
        <w:t>requisitos:</w:t>
      </w:r>
    </w:p>
    <w:p w14:paraId="34CB4050" w14:textId="66601A55" w:rsidR="001E07DE" w:rsidRPr="001E07DE" w:rsidRDefault="001E07DE" w:rsidP="001E07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>
        <w:rPr>
          <w:rFonts w:cstheme="minorHAnsi"/>
          <w:lang w:bidi="he-IL"/>
        </w:rPr>
        <w:t>–</w:t>
      </w:r>
      <w:r w:rsidRPr="001E07DE">
        <w:rPr>
          <w:rFonts w:cstheme="minorHAnsi"/>
          <w:lang w:bidi="he-IL"/>
        </w:rPr>
        <w:t xml:space="preserve"> Haber sido declarados expresamente como proyectos de interés foral por el</w:t>
      </w:r>
      <w:r>
        <w:rPr>
          <w:rFonts w:cstheme="minorHAnsi"/>
          <w:lang w:bidi="he-IL"/>
        </w:rPr>
        <w:t xml:space="preserve"> </w:t>
      </w:r>
      <w:r w:rsidRPr="001E07DE">
        <w:rPr>
          <w:rFonts w:cstheme="minorHAnsi"/>
          <w:lang w:bidi="he-IL"/>
        </w:rPr>
        <w:t>Gobierno de Navarra.</w:t>
      </w:r>
    </w:p>
    <w:p w14:paraId="2288DA63" w14:textId="7D01CE1F" w:rsidR="00B35D55" w:rsidRPr="001E07DE" w:rsidRDefault="001E07DE" w:rsidP="001E07DE">
      <w:pPr>
        <w:spacing w:after="120" w:line="276" w:lineRule="auto"/>
        <w:jc w:val="both"/>
        <w:rPr>
          <w:rFonts w:cstheme="minorHAnsi"/>
          <w:lang w:bidi="he-IL"/>
        </w:rPr>
      </w:pPr>
      <w:r>
        <w:rPr>
          <w:rFonts w:cstheme="minorHAnsi"/>
          <w:lang w:bidi="he-IL"/>
        </w:rPr>
        <w:t>–</w:t>
      </w:r>
      <w:r w:rsidRPr="001E07DE">
        <w:rPr>
          <w:rFonts w:cstheme="minorHAnsi"/>
          <w:lang w:bidi="he-IL"/>
        </w:rPr>
        <w:t xml:space="preserve"> Haber obtenido resolución de autorización ambiental integrada (AAI), incluyendo</w:t>
      </w:r>
      <w:r>
        <w:rPr>
          <w:rFonts w:cstheme="minorHAnsi"/>
          <w:lang w:bidi="he-IL"/>
        </w:rPr>
        <w:t xml:space="preserve"> </w:t>
      </w:r>
      <w:r w:rsidRPr="001E07DE">
        <w:rPr>
          <w:rFonts w:cstheme="minorHAnsi"/>
          <w:lang w:bidi="he-IL"/>
        </w:rPr>
        <w:t>la evaluación ambiental y la compa</w:t>
      </w:r>
      <w:r>
        <w:rPr>
          <w:rFonts w:ascii="Calibri" w:eastAsia="Calibri" w:hAnsi="Calibri" w:cs="Calibri" w:hint="eastAsia"/>
          <w:lang w:bidi="he-IL"/>
        </w:rPr>
        <w:t>ti</w:t>
      </w:r>
      <w:r w:rsidRPr="001E07DE">
        <w:rPr>
          <w:rFonts w:cstheme="minorHAnsi"/>
          <w:lang w:bidi="he-IL"/>
        </w:rPr>
        <w:t>bilidad urbanís</w:t>
      </w:r>
      <w:r>
        <w:rPr>
          <w:rFonts w:ascii="Calibri" w:eastAsia="Calibri" w:hAnsi="Calibri" w:cs="Calibri" w:hint="eastAsia"/>
          <w:lang w:bidi="he-IL"/>
        </w:rPr>
        <w:t>ti</w:t>
      </w:r>
      <w:r w:rsidRPr="001E07DE">
        <w:rPr>
          <w:rFonts w:cstheme="minorHAnsi"/>
          <w:lang w:bidi="he-IL"/>
        </w:rPr>
        <w:t>ca.</w:t>
      </w:r>
    </w:p>
    <w:p w14:paraId="6646ED14" w14:textId="60D148A7" w:rsidR="001E07DE" w:rsidRPr="001E07DE" w:rsidRDefault="001E07DE" w:rsidP="001E07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1E07DE">
        <w:rPr>
          <w:rFonts w:cstheme="minorHAnsi"/>
          <w:lang w:bidi="he-IL"/>
        </w:rPr>
        <w:t>¿Cuáles son los proyectos de plantas de biometanización que no se ven afectadas por la</w:t>
      </w:r>
      <w:r>
        <w:rPr>
          <w:rFonts w:cstheme="minorHAnsi"/>
          <w:lang w:bidi="he-IL"/>
        </w:rPr>
        <w:t xml:space="preserve"> </w:t>
      </w:r>
      <w:r w:rsidRPr="001E07DE">
        <w:rPr>
          <w:rFonts w:cstheme="minorHAnsi"/>
          <w:lang w:bidi="he-IL"/>
        </w:rPr>
        <w:t>suspensión de los trámites teniendo en cuenta las salvedades que establece la moratoria</w:t>
      </w:r>
      <w:r>
        <w:rPr>
          <w:rFonts w:cstheme="minorHAnsi"/>
          <w:lang w:bidi="he-IL"/>
        </w:rPr>
        <w:t xml:space="preserve"> </w:t>
      </w:r>
      <w:r w:rsidRPr="001E07DE">
        <w:rPr>
          <w:rFonts w:cstheme="minorHAnsi"/>
          <w:lang w:bidi="he-IL"/>
        </w:rPr>
        <w:t>aprobada?</w:t>
      </w:r>
    </w:p>
    <w:p w14:paraId="4C38335D" w14:textId="5845763F" w:rsidR="001E07DE" w:rsidRPr="001E07DE" w:rsidRDefault="001E07DE" w:rsidP="001E07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1E07DE">
        <w:rPr>
          <w:rFonts w:cstheme="minorHAnsi"/>
          <w:lang w:bidi="he-IL"/>
        </w:rPr>
        <w:t>¿Cuáles son los proyectos de plantas de biometanización que se verán afectados por la</w:t>
      </w:r>
      <w:r>
        <w:rPr>
          <w:rFonts w:cstheme="minorHAnsi"/>
          <w:lang w:bidi="he-IL"/>
        </w:rPr>
        <w:t xml:space="preserve"> </w:t>
      </w:r>
      <w:r w:rsidRPr="001E07DE">
        <w:rPr>
          <w:rFonts w:cstheme="minorHAnsi"/>
          <w:lang w:bidi="he-IL"/>
        </w:rPr>
        <w:t>suspensión de la tramitación teniendo en cuenta la moratoria aprobada?</w:t>
      </w:r>
    </w:p>
    <w:p w14:paraId="10C01561" w14:textId="1354C684" w:rsidR="001E07DE" w:rsidRDefault="001E07DE" w:rsidP="001E07DE">
      <w:pPr>
        <w:spacing w:after="120" w:line="276" w:lineRule="auto"/>
        <w:jc w:val="both"/>
        <w:rPr>
          <w:rFonts w:cstheme="minorHAnsi"/>
          <w:lang w:bidi="he-IL"/>
        </w:rPr>
      </w:pPr>
      <w:r w:rsidRPr="001E07DE">
        <w:rPr>
          <w:rFonts w:cstheme="minorHAnsi"/>
          <w:lang w:bidi="he-IL"/>
        </w:rPr>
        <w:t xml:space="preserve">En Pamplona/Iruña, </w:t>
      </w:r>
      <w:r>
        <w:rPr>
          <w:rFonts w:cstheme="minorHAnsi"/>
          <w:lang w:bidi="he-IL"/>
        </w:rPr>
        <w:t xml:space="preserve">a </w:t>
      </w:r>
      <w:r w:rsidRPr="001E07DE">
        <w:rPr>
          <w:rFonts w:cstheme="minorHAnsi"/>
          <w:lang w:bidi="he-IL"/>
        </w:rPr>
        <w:t>30 de octubre de 2025</w:t>
      </w:r>
    </w:p>
    <w:p w14:paraId="3650696E" w14:textId="367DB9C4" w:rsidR="001E07DE" w:rsidRPr="001E07DE" w:rsidRDefault="001E07DE" w:rsidP="001E07D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  <w:lang w:bidi="he-IL"/>
        </w:rPr>
        <w:t>El Parlamentario Foral: OIhan Mendo Goñi</w:t>
      </w:r>
    </w:p>
    <w:sectPr w:rsidR="001E07DE" w:rsidRPr="001E07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55"/>
    <w:rsid w:val="0011750F"/>
    <w:rsid w:val="001E07DE"/>
    <w:rsid w:val="00253621"/>
    <w:rsid w:val="00532B38"/>
    <w:rsid w:val="007D144A"/>
    <w:rsid w:val="00B35D55"/>
    <w:rsid w:val="00D6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93E9"/>
  <w15:chartTrackingRefBased/>
  <w15:docId w15:val="{25E25428-BC13-4C6E-8A97-E1B78CBA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2025-10-31T07:30:00Z</dcterms:created>
  <dcterms:modified xsi:type="dcterms:W3CDTF">2025-11-03T07:53:00Z</dcterms:modified>
</cp:coreProperties>
</file>