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31F94" w14:textId="2BC565B1" w:rsidR="00FA15EB" w:rsidRPr="00E154CA" w:rsidRDefault="00E154CA" w:rsidP="00E154CA">
      <w:pPr>
        <w:spacing w:after="120" w:line="276" w:lineRule="auto"/>
        <w:jc w:val="both"/>
        <w:rPr>
          <w:rFonts w:cstheme="minorHAnsi"/>
        </w:rPr>
      </w:pPr>
      <w:r w:rsidRPr="00E154CA">
        <w:rPr>
          <w:rFonts w:cstheme="minorHAnsi"/>
        </w:rPr>
        <w:t>13 de octubre de 2025</w:t>
      </w:r>
    </w:p>
    <w:p w14:paraId="58D595E8" w14:textId="3B8F8228" w:rsidR="00E154CA" w:rsidRPr="00E154CA" w:rsidRDefault="00E154CA" w:rsidP="00E154C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E154CA">
        <w:rPr>
          <w:rFonts w:cstheme="minorHAnsi"/>
        </w:rPr>
        <w:t>El Consejero de Salud del Gobierno de Navarra, en relación con la pregunta para su</w:t>
      </w:r>
      <w:r>
        <w:rPr>
          <w:rFonts w:cstheme="minorHAnsi"/>
        </w:rPr>
        <w:t xml:space="preserve"> </w:t>
      </w:r>
      <w:r w:rsidRPr="00E154CA">
        <w:rPr>
          <w:rFonts w:cstheme="minorHAnsi"/>
        </w:rPr>
        <w:t>contestación por escrito formulada por el Parlamentario Foral Ilmo. Sr. Txomin González</w:t>
      </w:r>
      <w:r>
        <w:rPr>
          <w:rFonts w:cstheme="minorHAnsi"/>
        </w:rPr>
        <w:t xml:space="preserve"> </w:t>
      </w:r>
      <w:r w:rsidRPr="00E154CA">
        <w:rPr>
          <w:rFonts w:cstheme="minorHAnsi"/>
        </w:rPr>
        <w:t>Martínez, adscrito al Grupo Parlamentario EH Bildu Nafarroa, sobre la relación con las</w:t>
      </w:r>
      <w:r>
        <w:rPr>
          <w:rFonts w:cstheme="minorHAnsi"/>
        </w:rPr>
        <w:t xml:space="preserve"> </w:t>
      </w:r>
      <w:r w:rsidRPr="00E154CA">
        <w:rPr>
          <w:rFonts w:cstheme="minorHAnsi"/>
        </w:rPr>
        <w:t>mutuas colaboradoras con la Seguridad Social (11-25/PES-00327), informa lo siguiente:</w:t>
      </w:r>
    </w:p>
    <w:p w14:paraId="20D721FC" w14:textId="425F763A" w:rsidR="00E154CA" w:rsidRPr="00E154CA" w:rsidRDefault="00E154CA" w:rsidP="00E154C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E154CA">
        <w:rPr>
          <w:rFonts w:cstheme="minorHAnsi"/>
        </w:rPr>
        <w:t>¿Existe registro de pacientes derivados desde las mutuas colaboradoras con la Seguridad Social al SNS-Osasunbidea y/o de personas que no han sido atendidas por estas mutuas alegando que sus enfermedades o lesiones son de origen no laboral?</w:t>
      </w:r>
    </w:p>
    <w:p w14:paraId="5C7CC2A1" w14:textId="0D0062C4" w:rsidR="00E154CA" w:rsidRPr="00E154CA" w:rsidRDefault="00E154CA" w:rsidP="00E154C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E154CA">
        <w:rPr>
          <w:rFonts w:cstheme="minorHAnsi"/>
        </w:rPr>
        <w:t>En la actualidad no existe en Navarra un registro que recoja la totalidad de las personas trabajadoras que presentando problemas de salud derivados de un accidente de trabajo o de una exposición laboral no fueron atendidas por la mutua colaboradora con la</w:t>
      </w:r>
      <w:r>
        <w:rPr>
          <w:rFonts w:cstheme="minorHAnsi"/>
        </w:rPr>
        <w:t xml:space="preserve"> </w:t>
      </w:r>
      <w:r w:rsidRPr="00E154CA">
        <w:rPr>
          <w:rFonts w:cstheme="minorHAnsi"/>
        </w:rPr>
        <w:t>seguridad social correspondiente.</w:t>
      </w:r>
    </w:p>
    <w:p w14:paraId="6CAD025B" w14:textId="54E793B1" w:rsidR="00E154CA" w:rsidRPr="00E154CA" w:rsidRDefault="00E154CA" w:rsidP="00E154C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E154CA">
        <w:rPr>
          <w:rFonts w:cstheme="minorHAnsi"/>
        </w:rPr>
        <w:t>La no atención a los problemas de salud de origen laboral por parte de las mutuas puede</w:t>
      </w:r>
      <w:r>
        <w:rPr>
          <w:rFonts w:cstheme="minorHAnsi"/>
        </w:rPr>
        <w:t xml:space="preserve"> </w:t>
      </w:r>
      <w:r w:rsidRPr="00E154CA">
        <w:rPr>
          <w:rFonts w:cstheme="minorHAnsi"/>
        </w:rPr>
        <w:t>tener tres orígenes:</w:t>
      </w:r>
    </w:p>
    <w:p w14:paraId="1076E332" w14:textId="20B3428D" w:rsidR="00E154CA" w:rsidRPr="00E154CA" w:rsidRDefault="00E154CA" w:rsidP="00E154C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E154CA">
        <w:rPr>
          <w:rFonts w:cstheme="minorHAnsi"/>
        </w:rPr>
        <w:t>1.- Que la mutua niegue el origen laboral del problema de salud que padece la persona</w:t>
      </w:r>
      <w:r>
        <w:rPr>
          <w:rFonts w:cstheme="minorHAnsi"/>
        </w:rPr>
        <w:t xml:space="preserve"> </w:t>
      </w:r>
      <w:r w:rsidRPr="00E154CA">
        <w:rPr>
          <w:rFonts w:cstheme="minorHAnsi"/>
        </w:rPr>
        <w:t>trabajadora tras la atención sanitaria realizada (primera consulta en general) y derive el</w:t>
      </w:r>
      <w:r>
        <w:rPr>
          <w:rFonts w:cstheme="minorHAnsi"/>
        </w:rPr>
        <w:t xml:space="preserve"> </w:t>
      </w:r>
      <w:r w:rsidRPr="00E154CA">
        <w:rPr>
          <w:rFonts w:cstheme="minorHAnsi"/>
        </w:rPr>
        <w:t>caso al Servicio Navarro de Salud-Osasunbidea.</w:t>
      </w:r>
    </w:p>
    <w:p w14:paraId="4EDAFA96" w14:textId="3B3AB8DC" w:rsidR="00E154CA" w:rsidRPr="00E154CA" w:rsidRDefault="00E154CA" w:rsidP="00E154CA">
      <w:pPr>
        <w:spacing w:after="120" w:line="276" w:lineRule="auto"/>
        <w:jc w:val="both"/>
        <w:rPr>
          <w:rFonts w:cstheme="minorHAnsi"/>
        </w:rPr>
      </w:pPr>
      <w:r w:rsidRPr="00E154CA">
        <w:rPr>
          <w:rFonts w:cstheme="minorHAnsi"/>
        </w:rPr>
        <w:t>2.- Que la empresa se niegue a emitir el correspondiente volante de asistencia para que</w:t>
      </w:r>
      <w:r>
        <w:rPr>
          <w:rFonts w:cstheme="minorHAnsi"/>
        </w:rPr>
        <w:t xml:space="preserve"> </w:t>
      </w:r>
      <w:r w:rsidRPr="00E154CA">
        <w:rPr>
          <w:rFonts w:cstheme="minorHAnsi"/>
        </w:rPr>
        <w:t>la persona trabajadora sea atendida por la mutua (requisito indispensable para que las</w:t>
      </w:r>
      <w:r>
        <w:rPr>
          <w:rFonts w:cstheme="minorHAnsi"/>
        </w:rPr>
        <w:t xml:space="preserve"> </w:t>
      </w:r>
      <w:r w:rsidRPr="00E154CA">
        <w:rPr>
          <w:rFonts w:cstheme="minorHAnsi"/>
        </w:rPr>
        <w:t>mutuas colaboradoras con la seguridad social atiendan el caso). La persona trabajadora</w:t>
      </w:r>
      <w:r>
        <w:rPr>
          <w:rFonts w:cstheme="minorHAnsi"/>
        </w:rPr>
        <w:t xml:space="preserve"> </w:t>
      </w:r>
      <w:r w:rsidRPr="00E154CA">
        <w:rPr>
          <w:rFonts w:cstheme="minorHAnsi"/>
        </w:rPr>
        <w:t>es atendida por el SNS-Osasunbidea.</w:t>
      </w:r>
    </w:p>
    <w:p w14:paraId="4F77F6D9" w14:textId="6C6B1CA1" w:rsidR="00E154CA" w:rsidRPr="00E154CA" w:rsidRDefault="00E154CA" w:rsidP="00E154C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E154CA">
        <w:rPr>
          <w:rFonts w:cstheme="minorHAnsi"/>
        </w:rPr>
        <w:t>3.- Que la persona trabajadora no solicite la emisión del volante de asistencia a la</w:t>
      </w:r>
      <w:r>
        <w:rPr>
          <w:rFonts w:cstheme="minorHAnsi"/>
        </w:rPr>
        <w:t xml:space="preserve"> </w:t>
      </w:r>
      <w:r w:rsidRPr="00E154CA">
        <w:rPr>
          <w:rFonts w:cstheme="minorHAnsi"/>
        </w:rPr>
        <w:t>empresa. En este caso también es atendida por el SNS-Osasunbidea.</w:t>
      </w:r>
    </w:p>
    <w:p w14:paraId="72E73F14" w14:textId="2223AEBC" w:rsidR="00E154CA" w:rsidRPr="00E154CA" w:rsidRDefault="00E154CA" w:rsidP="00E154C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E154CA">
        <w:rPr>
          <w:rFonts w:cstheme="minorHAnsi"/>
        </w:rPr>
        <w:t>Si bien en Navarra no existe un registro que ofrezca datos de la totalidad de los casos de</w:t>
      </w:r>
      <w:r>
        <w:rPr>
          <w:rFonts w:cstheme="minorHAnsi"/>
        </w:rPr>
        <w:t xml:space="preserve"> </w:t>
      </w:r>
      <w:r w:rsidRPr="00E154CA">
        <w:rPr>
          <w:rFonts w:cstheme="minorHAnsi"/>
        </w:rPr>
        <w:t>los que hablamos, existe un Programa de Vigilancia Epidemiológica en Salud Laboral que</w:t>
      </w:r>
      <w:r>
        <w:rPr>
          <w:rFonts w:cstheme="minorHAnsi"/>
        </w:rPr>
        <w:t xml:space="preserve"> </w:t>
      </w:r>
      <w:r w:rsidRPr="00E154CA">
        <w:rPr>
          <w:rFonts w:cstheme="minorHAnsi"/>
        </w:rPr>
        <w:t>permite ofrecer información del número MÍNIMO de casos de sospecha de patología</w:t>
      </w:r>
      <w:r>
        <w:rPr>
          <w:rFonts w:cstheme="minorHAnsi"/>
        </w:rPr>
        <w:t xml:space="preserve"> </w:t>
      </w:r>
      <w:r w:rsidRPr="00E154CA">
        <w:rPr>
          <w:rFonts w:cstheme="minorHAnsi"/>
        </w:rPr>
        <w:t>laboral no atendidos por las mutuas colaboradoras con la seguridad social en Navarra y</w:t>
      </w:r>
      <w:r>
        <w:rPr>
          <w:rFonts w:cstheme="minorHAnsi"/>
        </w:rPr>
        <w:t xml:space="preserve"> </w:t>
      </w:r>
      <w:r w:rsidRPr="00E154CA">
        <w:rPr>
          <w:rFonts w:cstheme="minorHAnsi"/>
        </w:rPr>
        <w:t>por tanto derivados al SNS-Osasunbidea.</w:t>
      </w:r>
    </w:p>
    <w:p w14:paraId="4F3A8D37" w14:textId="53BB4A4F" w:rsidR="00E154CA" w:rsidRPr="00E154CA" w:rsidRDefault="00E154CA" w:rsidP="00E154C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E154CA">
        <w:rPr>
          <w:rFonts w:cstheme="minorHAnsi"/>
        </w:rPr>
        <w:t>El programa de Vigilancia Epidemiológica en Salud Laboral es uno de los programas del</w:t>
      </w:r>
      <w:r>
        <w:rPr>
          <w:rFonts w:cstheme="minorHAnsi"/>
        </w:rPr>
        <w:t xml:space="preserve"> </w:t>
      </w:r>
      <w:r w:rsidRPr="00E154CA">
        <w:rPr>
          <w:rFonts w:cstheme="minorHAnsi"/>
        </w:rPr>
        <w:t>Instituto de Salud Pública y Laboral de Navarra (ISPLN) desarrollado por el Servicio</w:t>
      </w:r>
      <w:r>
        <w:rPr>
          <w:rFonts w:cstheme="minorHAnsi"/>
        </w:rPr>
        <w:t xml:space="preserve"> </w:t>
      </w:r>
      <w:r w:rsidRPr="00E154CA">
        <w:rPr>
          <w:rFonts w:cstheme="minorHAnsi"/>
        </w:rPr>
        <w:t>Sanitario de Salud Laboral de dicho instituto. Dicho programa recoge la declaración de</w:t>
      </w:r>
      <w:r>
        <w:rPr>
          <w:rFonts w:cstheme="minorHAnsi"/>
        </w:rPr>
        <w:t xml:space="preserve"> </w:t>
      </w:r>
      <w:r w:rsidRPr="00E154CA">
        <w:rPr>
          <w:rFonts w:cstheme="minorHAnsi"/>
        </w:rPr>
        <w:t>casos de sospecha de patología de origen laboral atendida en el SNS-Osasunbidea,</w:t>
      </w:r>
      <w:r>
        <w:rPr>
          <w:rFonts w:cstheme="minorHAnsi"/>
        </w:rPr>
        <w:t xml:space="preserve"> </w:t>
      </w:r>
      <w:r w:rsidRPr="00E154CA">
        <w:rPr>
          <w:rFonts w:cstheme="minorHAnsi"/>
        </w:rPr>
        <w:t>declarada por profesionales de la salud de forma VOLUNTARIA y con la autorización de</w:t>
      </w:r>
      <w:r>
        <w:rPr>
          <w:rFonts w:cstheme="minorHAnsi"/>
        </w:rPr>
        <w:t xml:space="preserve"> </w:t>
      </w:r>
      <w:r w:rsidRPr="00E154CA">
        <w:rPr>
          <w:rFonts w:cstheme="minorHAnsi"/>
        </w:rPr>
        <w:t>las personas trabajadoras.</w:t>
      </w:r>
    </w:p>
    <w:p w14:paraId="4B0170EB" w14:textId="588E3EBA" w:rsidR="00E154CA" w:rsidRPr="00E154CA" w:rsidRDefault="00E154CA" w:rsidP="00E154C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E154CA">
        <w:rPr>
          <w:rFonts w:cstheme="minorHAnsi"/>
        </w:rPr>
        <w:t>La fuente de declaración principal al programa es el personal médico de Atención</w:t>
      </w:r>
      <w:r>
        <w:rPr>
          <w:rFonts w:cstheme="minorHAnsi"/>
        </w:rPr>
        <w:t xml:space="preserve"> </w:t>
      </w:r>
      <w:r w:rsidRPr="00E154CA">
        <w:rPr>
          <w:rFonts w:cstheme="minorHAnsi"/>
        </w:rPr>
        <w:t>Primaria. Le siguen las y los profesionales de inspección médica del ISPLN, y en última</w:t>
      </w:r>
      <w:r>
        <w:rPr>
          <w:rFonts w:cstheme="minorHAnsi"/>
        </w:rPr>
        <w:t xml:space="preserve"> </w:t>
      </w:r>
      <w:r w:rsidRPr="00E154CA">
        <w:rPr>
          <w:rFonts w:cstheme="minorHAnsi"/>
        </w:rPr>
        <w:t>instancia, la propia población trabajadora.</w:t>
      </w:r>
    </w:p>
    <w:p w14:paraId="1155C243" w14:textId="77777777" w:rsidR="00E154CA" w:rsidRPr="00E154CA" w:rsidRDefault="00E154CA" w:rsidP="00E154C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E154CA">
        <w:rPr>
          <w:rFonts w:cstheme="minorHAnsi"/>
        </w:rPr>
        <w:t>Se diferencian dos grandes grupos de problemas de salud declarados:</w:t>
      </w:r>
    </w:p>
    <w:p w14:paraId="5B2E4092" w14:textId="54EEACFE" w:rsidR="00E154CA" w:rsidRPr="00E154CA" w:rsidRDefault="00E154CA" w:rsidP="00E154CA">
      <w:pPr>
        <w:spacing w:after="120" w:line="276" w:lineRule="auto"/>
        <w:jc w:val="both"/>
        <w:rPr>
          <w:rFonts w:cstheme="minorHAnsi"/>
        </w:rPr>
      </w:pPr>
      <w:r w:rsidRPr="00E154CA">
        <w:rPr>
          <w:rFonts w:cstheme="minorHAnsi"/>
        </w:rPr>
        <w:t>A.- Casos de sospecha de enfermedad profesional. El programa incluye la declaración de</w:t>
      </w:r>
      <w:r>
        <w:rPr>
          <w:rFonts w:cstheme="minorHAnsi"/>
        </w:rPr>
        <w:t xml:space="preserve"> </w:t>
      </w:r>
      <w:r w:rsidRPr="00E154CA">
        <w:rPr>
          <w:rFonts w:cstheme="minorHAnsi"/>
        </w:rPr>
        <w:t>los siguientes problemas de salud:</w:t>
      </w:r>
    </w:p>
    <w:p w14:paraId="770FF94E" w14:textId="561BC627" w:rsidR="00E154CA" w:rsidRPr="00E154CA" w:rsidRDefault="00CE7889" w:rsidP="00E154C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– </w:t>
      </w:r>
      <w:r w:rsidR="00E154CA" w:rsidRPr="00E154CA">
        <w:rPr>
          <w:rFonts w:cstheme="minorHAnsi"/>
        </w:rPr>
        <w:t>Patología del manguito rotador del hombro</w:t>
      </w:r>
    </w:p>
    <w:p w14:paraId="3ADC1701" w14:textId="31556A7E" w:rsidR="00E154CA" w:rsidRPr="00CE7889" w:rsidRDefault="00CE7889" w:rsidP="00CE7889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– </w:t>
      </w:r>
      <w:r w:rsidR="00E154CA" w:rsidRPr="00CE7889">
        <w:rPr>
          <w:rFonts w:cstheme="minorHAnsi"/>
        </w:rPr>
        <w:t>Tendinitis de muñeca o codo</w:t>
      </w:r>
    </w:p>
    <w:p w14:paraId="286B49F8" w14:textId="5F890CE6" w:rsidR="00E154CA" w:rsidRPr="00E154CA" w:rsidRDefault="00CE7889" w:rsidP="00E154C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– </w:t>
      </w:r>
      <w:r w:rsidR="00E154CA" w:rsidRPr="00E154CA">
        <w:rPr>
          <w:rFonts w:cstheme="minorHAnsi"/>
        </w:rPr>
        <w:t>Síndrome de Túnel Carpiano</w:t>
      </w:r>
    </w:p>
    <w:p w14:paraId="3701894F" w14:textId="27C0B257" w:rsidR="00E154CA" w:rsidRPr="00E154CA" w:rsidRDefault="00CE7889" w:rsidP="00E154C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– </w:t>
      </w:r>
      <w:r w:rsidR="00E154CA" w:rsidRPr="00E154CA">
        <w:rPr>
          <w:rFonts w:cstheme="minorHAnsi"/>
        </w:rPr>
        <w:t>Dermatosis Profesionales</w:t>
      </w:r>
    </w:p>
    <w:p w14:paraId="50FD69D9" w14:textId="268684D4" w:rsidR="00E154CA" w:rsidRPr="00E154CA" w:rsidRDefault="00CE7889" w:rsidP="00E154C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– </w:t>
      </w:r>
      <w:r w:rsidR="00E154CA" w:rsidRPr="00E154CA">
        <w:rPr>
          <w:rFonts w:cstheme="minorHAnsi"/>
        </w:rPr>
        <w:t>Asma ocupacional</w:t>
      </w:r>
    </w:p>
    <w:p w14:paraId="24D294FB" w14:textId="11A28EF6" w:rsidR="00E154CA" w:rsidRPr="00E154CA" w:rsidRDefault="00CE7889" w:rsidP="00E154C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– </w:t>
      </w:r>
      <w:r w:rsidR="00E154CA" w:rsidRPr="00E154CA">
        <w:rPr>
          <w:rFonts w:cstheme="minorHAnsi"/>
        </w:rPr>
        <w:t>Patología de la voz</w:t>
      </w:r>
    </w:p>
    <w:p w14:paraId="49CE585B" w14:textId="26B9E3B8" w:rsidR="00E154CA" w:rsidRPr="00E154CA" w:rsidRDefault="00E154CA" w:rsidP="00E154C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E154CA">
        <w:rPr>
          <w:rFonts w:cstheme="minorHAnsi"/>
        </w:rPr>
        <w:t>B.- Otros problemas de salud relacionados con las condiciones de trabajo: derivados de</w:t>
      </w:r>
      <w:r>
        <w:rPr>
          <w:rFonts w:cstheme="minorHAnsi"/>
        </w:rPr>
        <w:t xml:space="preserve"> </w:t>
      </w:r>
      <w:r w:rsidRPr="00E154CA">
        <w:rPr>
          <w:rFonts w:cstheme="minorHAnsi"/>
        </w:rPr>
        <w:t>probable exposición a riesgos psicosociales, algias relacionadas con la actividad laboral,</w:t>
      </w:r>
      <w:r>
        <w:rPr>
          <w:rFonts w:cstheme="minorHAnsi"/>
        </w:rPr>
        <w:t xml:space="preserve"> </w:t>
      </w:r>
      <w:r w:rsidRPr="00E154CA">
        <w:rPr>
          <w:rFonts w:cstheme="minorHAnsi"/>
        </w:rPr>
        <w:t>necesidad de adaptación de puesto de trabajo y distinta problemática relacionada con accidentes de trabajo.</w:t>
      </w:r>
    </w:p>
    <w:p w14:paraId="37D041A1" w14:textId="32515358" w:rsidR="00E154CA" w:rsidRPr="00E154CA" w:rsidRDefault="00E154CA" w:rsidP="00E154C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E154CA">
        <w:rPr>
          <w:rFonts w:cstheme="minorHAnsi"/>
        </w:rPr>
        <w:t>Si es así, ¿Cuántos pacientes han sido derivados o no han sido atendidos desde las mutuas colaboradoras de la Seguridad Social y han tenido que ser tratados desde el Servicio Navarro de Salud, al considerar estas mutuas que son pacientes con lesiones o patologías de origen no laboral, durante el año 2024 y el año 2025?</w:t>
      </w:r>
    </w:p>
    <w:p w14:paraId="0785D349" w14:textId="4F0382F3" w:rsidR="00E154CA" w:rsidRPr="00E154CA" w:rsidRDefault="00E154CA" w:rsidP="00E154C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E154CA">
        <w:rPr>
          <w:rFonts w:cstheme="minorHAnsi"/>
        </w:rPr>
        <w:t>En la tabla adjunta se presenta el número de casos declarados de forma nominal al</w:t>
      </w:r>
      <w:r>
        <w:rPr>
          <w:rFonts w:cstheme="minorHAnsi"/>
        </w:rPr>
        <w:t xml:space="preserve"> </w:t>
      </w:r>
      <w:r w:rsidRPr="00E154CA">
        <w:rPr>
          <w:rFonts w:cstheme="minorHAnsi"/>
        </w:rPr>
        <w:t>Programa de Vigilancia Epidemiológica en cada uno de los grupos de problemas de salud</w:t>
      </w:r>
    </w:p>
    <w:p w14:paraId="6C3BA5B3" w14:textId="77777777" w:rsidR="00E154CA" w:rsidRPr="00E154CA" w:rsidRDefault="00E154CA" w:rsidP="00E154C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</w:p>
    <w:p w14:paraId="6CED9084" w14:textId="77777777" w:rsidR="00E154CA" w:rsidRPr="00E154CA" w:rsidRDefault="00E154CA" w:rsidP="00E154CA">
      <w:pPr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Times New Roman" w:hAnsi="Times New Roman" w:cs="Times New Roman"/>
          <w:sz w:val="8"/>
          <w:szCs w:val="8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8"/>
        <w:gridCol w:w="2971"/>
        <w:gridCol w:w="2048"/>
      </w:tblGrid>
      <w:tr w:rsidR="00E154CA" w:rsidRPr="00E154CA" w14:paraId="45C45158" w14:textId="77777777" w:rsidTr="00E154CA">
        <w:trPr>
          <w:trHeight w:hRule="exact" w:val="262"/>
        </w:trPr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0CE15AE" w14:textId="158B917F" w:rsidR="00E154CA" w:rsidRPr="00E154CA" w:rsidRDefault="00E154CA" w:rsidP="00E15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13672988"/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D22AC9F" w14:textId="77777777" w:rsidR="00E154CA" w:rsidRPr="00E154CA" w:rsidRDefault="00E154CA" w:rsidP="00E154CA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182" w:lineRule="exact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E154CA">
              <w:rPr>
                <w:rFonts w:ascii="Calibri" w:hAnsi="Calibri" w:cs="Calibri"/>
                <w:spacing w:val="-2"/>
                <w:sz w:val="15"/>
                <w:szCs w:val="15"/>
              </w:rPr>
              <w:t>SOSPECHA</w:t>
            </w:r>
            <w:r w:rsidRPr="00E154CA">
              <w:rPr>
                <w:rFonts w:ascii="Calibri" w:hAnsi="Calibri" w:cs="Calibri"/>
                <w:spacing w:val="5"/>
                <w:sz w:val="15"/>
                <w:szCs w:val="15"/>
              </w:rPr>
              <w:t xml:space="preserve"> </w:t>
            </w:r>
            <w:r w:rsidRPr="00E154CA">
              <w:rPr>
                <w:rFonts w:ascii="Calibri" w:hAnsi="Calibri" w:cs="Calibri"/>
                <w:spacing w:val="-2"/>
                <w:sz w:val="15"/>
                <w:szCs w:val="15"/>
              </w:rPr>
              <w:t>DE</w:t>
            </w:r>
            <w:r w:rsidRPr="00E154CA">
              <w:rPr>
                <w:rFonts w:ascii="Calibri" w:hAnsi="Calibri" w:cs="Calibri"/>
                <w:spacing w:val="-1"/>
                <w:sz w:val="15"/>
                <w:szCs w:val="15"/>
              </w:rPr>
              <w:t xml:space="preserve"> </w:t>
            </w:r>
            <w:r w:rsidRPr="00E154CA">
              <w:rPr>
                <w:rFonts w:ascii="Calibri" w:hAnsi="Calibri" w:cs="Calibri"/>
                <w:spacing w:val="-3"/>
                <w:sz w:val="15"/>
                <w:szCs w:val="15"/>
              </w:rPr>
              <w:t>ENFERMEDAD</w:t>
            </w:r>
            <w:r w:rsidRPr="00E154CA">
              <w:rPr>
                <w:rFonts w:ascii="Calibri" w:hAnsi="Calibri" w:cs="Calibri"/>
                <w:spacing w:val="-1"/>
                <w:sz w:val="15"/>
                <w:szCs w:val="15"/>
              </w:rPr>
              <w:t xml:space="preserve"> PROFESIONAL </w:t>
            </w:r>
            <w:r w:rsidRPr="00E154CA">
              <w:rPr>
                <w:rFonts w:ascii="Calibri" w:hAnsi="Calibri" w:cs="Calibri"/>
                <w:spacing w:val="1"/>
                <w:sz w:val="15"/>
                <w:szCs w:val="15"/>
              </w:rPr>
              <w:t>(A)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64525B5" w14:textId="77777777" w:rsidR="00E154CA" w:rsidRPr="00E154CA" w:rsidRDefault="00E154CA" w:rsidP="00E154CA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182" w:lineRule="exact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E154CA">
              <w:rPr>
                <w:rFonts w:ascii="Calibri" w:hAnsi="Calibri" w:cs="Calibri"/>
                <w:spacing w:val="-2"/>
                <w:sz w:val="15"/>
                <w:szCs w:val="15"/>
              </w:rPr>
              <w:t>OTROS</w:t>
            </w:r>
            <w:r w:rsidRPr="00E154CA">
              <w:rPr>
                <w:rFonts w:ascii="Calibri" w:hAnsi="Calibri" w:cs="Calibri"/>
                <w:spacing w:val="1"/>
                <w:sz w:val="15"/>
                <w:szCs w:val="15"/>
              </w:rPr>
              <w:t xml:space="preserve"> </w:t>
            </w:r>
            <w:r w:rsidRPr="00E154CA">
              <w:rPr>
                <w:rFonts w:ascii="Calibri" w:hAnsi="Calibri" w:cs="Calibri"/>
                <w:spacing w:val="-3"/>
                <w:sz w:val="15"/>
                <w:szCs w:val="15"/>
              </w:rPr>
              <w:t>(GRUPO</w:t>
            </w:r>
            <w:r w:rsidRPr="00E154CA">
              <w:rPr>
                <w:rFonts w:ascii="Calibri" w:hAnsi="Calibri" w:cs="Calibri"/>
                <w:sz w:val="15"/>
                <w:szCs w:val="15"/>
              </w:rPr>
              <w:t xml:space="preserve"> </w:t>
            </w:r>
            <w:r w:rsidRPr="00E154CA">
              <w:rPr>
                <w:rFonts w:ascii="Calibri" w:hAnsi="Calibri" w:cs="Calibri"/>
                <w:spacing w:val="-2"/>
                <w:sz w:val="15"/>
                <w:szCs w:val="15"/>
              </w:rPr>
              <w:t>B)</w:t>
            </w:r>
          </w:p>
        </w:tc>
      </w:tr>
      <w:tr w:rsidR="00E154CA" w:rsidRPr="00E154CA" w14:paraId="2FB09A5C" w14:textId="77777777" w:rsidTr="00E154CA">
        <w:trPr>
          <w:trHeight w:hRule="exact" w:val="785"/>
        </w:trPr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1667A" w14:textId="77777777" w:rsidR="00E154CA" w:rsidRPr="00E154CA" w:rsidRDefault="00E154CA" w:rsidP="00E154CA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19"/>
              <w:rPr>
                <w:rFonts w:ascii="Calibri" w:hAnsi="Calibri" w:cs="Calibri"/>
                <w:sz w:val="15"/>
                <w:szCs w:val="15"/>
              </w:rPr>
            </w:pPr>
            <w:r w:rsidRPr="00E154CA">
              <w:rPr>
                <w:rFonts w:ascii="Calibri" w:hAnsi="Calibri" w:cs="Calibri"/>
                <w:sz w:val="15"/>
                <w:szCs w:val="15"/>
              </w:rPr>
              <w:t>1</w:t>
            </w:r>
            <w:r w:rsidRPr="00E154CA">
              <w:rPr>
                <w:rFonts w:ascii="Calibri" w:hAnsi="Calibri" w:cs="Calibri"/>
                <w:spacing w:val="-9"/>
                <w:sz w:val="15"/>
                <w:szCs w:val="15"/>
              </w:rPr>
              <w:t xml:space="preserve"> </w:t>
            </w:r>
            <w:r w:rsidRPr="00E154CA">
              <w:rPr>
                <w:rFonts w:ascii="Calibri" w:hAnsi="Calibri" w:cs="Calibri"/>
                <w:spacing w:val="1"/>
                <w:sz w:val="15"/>
                <w:szCs w:val="15"/>
              </w:rPr>
              <w:t>enero</w:t>
            </w:r>
            <w:r w:rsidRPr="00E154CA">
              <w:rPr>
                <w:rFonts w:ascii="Calibri" w:hAnsi="Calibri" w:cs="Calibri"/>
                <w:spacing w:val="-2"/>
                <w:sz w:val="15"/>
                <w:szCs w:val="15"/>
              </w:rPr>
              <w:t xml:space="preserve"> al</w:t>
            </w:r>
            <w:r w:rsidRPr="00E154CA">
              <w:rPr>
                <w:rFonts w:ascii="Calibri" w:hAnsi="Calibri" w:cs="Calibri"/>
                <w:spacing w:val="4"/>
                <w:sz w:val="15"/>
                <w:szCs w:val="15"/>
              </w:rPr>
              <w:t xml:space="preserve"> </w:t>
            </w:r>
            <w:r w:rsidRPr="00E154CA">
              <w:rPr>
                <w:rFonts w:ascii="Calibri" w:hAnsi="Calibri" w:cs="Calibri"/>
                <w:spacing w:val="-4"/>
                <w:sz w:val="15"/>
                <w:szCs w:val="15"/>
              </w:rPr>
              <w:t>31</w:t>
            </w:r>
            <w:r w:rsidRPr="00E154CA">
              <w:rPr>
                <w:rFonts w:ascii="Calibri" w:hAnsi="Calibri" w:cs="Calibri"/>
                <w:spacing w:val="-8"/>
                <w:sz w:val="15"/>
                <w:szCs w:val="15"/>
              </w:rPr>
              <w:t xml:space="preserve"> </w:t>
            </w:r>
            <w:r w:rsidRPr="00E154CA">
              <w:rPr>
                <w:rFonts w:ascii="Calibri" w:hAnsi="Calibri" w:cs="Calibri"/>
                <w:sz w:val="15"/>
                <w:szCs w:val="15"/>
              </w:rPr>
              <w:t>de</w:t>
            </w:r>
            <w:r w:rsidRPr="00E154CA">
              <w:rPr>
                <w:rFonts w:ascii="Calibri" w:hAnsi="Calibri" w:cs="Calibri"/>
                <w:spacing w:val="3"/>
                <w:sz w:val="15"/>
                <w:szCs w:val="15"/>
              </w:rPr>
              <w:t xml:space="preserve"> </w:t>
            </w:r>
            <w:r w:rsidRPr="00E154CA">
              <w:rPr>
                <w:rFonts w:ascii="Calibri" w:hAnsi="Calibri" w:cs="Calibri"/>
                <w:sz w:val="15"/>
                <w:szCs w:val="15"/>
              </w:rPr>
              <w:t>diciembre</w:t>
            </w:r>
            <w:r w:rsidRPr="00E154CA">
              <w:rPr>
                <w:rFonts w:ascii="Calibri" w:hAnsi="Calibri" w:cs="Calibri"/>
                <w:spacing w:val="3"/>
                <w:sz w:val="15"/>
                <w:szCs w:val="15"/>
              </w:rPr>
              <w:t xml:space="preserve"> </w:t>
            </w:r>
            <w:r w:rsidRPr="00E154CA">
              <w:rPr>
                <w:rFonts w:ascii="Calibri" w:hAnsi="Calibri" w:cs="Calibri"/>
                <w:sz w:val="15"/>
                <w:szCs w:val="15"/>
              </w:rPr>
              <w:t>de</w:t>
            </w:r>
            <w:r w:rsidRPr="00E154CA">
              <w:rPr>
                <w:rFonts w:ascii="Calibri" w:hAnsi="Calibri" w:cs="Calibri"/>
                <w:spacing w:val="3"/>
                <w:sz w:val="15"/>
                <w:szCs w:val="15"/>
              </w:rPr>
              <w:t xml:space="preserve"> </w:t>
            </w:r>
            <w:r w:rsidRPr="00E154CA">
              <w:rPr>
                <w:rFonts w:ascii="Calibri" w:hAnsi="Calibri" w:cs="Calibri"/>
                <w:spacing w:val="-6"/>
                <w:sz w:val="15"/>
                <w:szCs w:val="15"/>
              </w:rPr>
              <w:t>2024</w:t>
            </w:r>
          </w:p>
          <w:p w14:paraId="74751110" w14:textId="77777777" w:rsidR="00E154CA" w:rsidRPr="00E154CA" w:rsidRDefault="00E154CA" w:rsidP="00E154CA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A1C7C3C" w14:textId="77777777" w:rsidR="00E154CA" w:rsidRPr="00E154CA" w:rsidRDefault="00E154CA" w:rsidP="00E154CA">
            <w:pPr>
              <w:kinsoku w:val="0"/>
              <w:overflowPunct w:val="0"/>
              <w:autoSpaceDE w:val="0"/>
              <w:autoSpaceDN w:val="0"/>
              <w:adjustRightInd w:val="0"/>
              <w:spacing w:after="0" w:line="182" w:lineRule="exact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E154CA">
              <w:rPr>
                <w:rFonts w:ascii="Calibri" w:hAnsi="Calibri" w:cs="Calibri"/>
                <w:sz w:val="15"/>
                <w:szCs w:val="15"/>
              </w:rPr>
              <w:t>1</w:t>
            </w:r>
            <w:r w:rsidRPr="00E154CA">
              <w:rPr>
                <w:rFonts w:ascii="Calibri" w:hAnsi="Calibri" w:cs="Calibri"/>
                <w:spacing w:val="-10"/>
                <w:sz w:val="15"/>
                <w:szCs w:val="15"/>
              </w:rPr>
              <w:t xml:space="preserve"> </w:t>
            </w:r>
            <w:r w:rsidRPr="00E154CA">
              <w:rPr>
                <w:rFonts w:ascii="Calibri" w:hAnsi="Calibri" w:cs="Calibri"/>
                <w:sz w:val="15"/>
                <w:szCs w:val="15"/>
              </w:rPr>
              <w:t>de</w:t>
            </w:r>
            <w:r w:rsidRPr="00E154CA">
              <w:rPr>
                <w:rFonts w:ascii="Calibri" w:hAnsi="Calibri" w:cs="Calibri"/>
                <w:spacing w:val="3"/>
                <w:sz w:val="15"/>
                <w:szCs w:val="15"/>
              </w:rPr>
              <w:t xml:space="preserve"> </w:t>
            </w:r>
            <w:r w:rsidRPr="00E154CA">
              <w:rPr>
                <w:rFonts w:ascii="Calibri" w:hAnsi="Calibri" w:cs="Calibri"/>
                <w:spacing w:val="1"/>
                <w:sz w:val="15"/>
                <w:szCs w:val="15"/>
              </w:rPr>
              <w:t>enero</w:t>
            </w:r>
            <w:r w:rsidRPr="00E154CA">
              <w:rPr>
                <w:rFonts w:ascii="Calibri" w:hAnsi="Calibri" w:cs="Calibri"/>
                <w:spacing w:val="-2"/>
                <w:sz w:val="15"/>
                <w:szCs w:val="15"/>
              </w:rPr>
              <w:t xml:space="preserve"> al</w:t>
            </w:r>
            <w:r w:rsidRPr="00E154CA">
              <w:rPr>
                <w:rFonts w:ascii="Calibri" w:hAnsi="Calibri" w:cs="Calibri"/>
                <w:spacing w:val="3"/>
                <w:sz w:val="15"/>
                <w:szCs w:val="15"/>
              </w:rPr>
              <w:t xml:space="preserve"> </w:t>
            </w:r>
            <w:r w:rsidRPr="00E154CA">
              <w:rPr>
                <w:rFonts w:ascii="Calibri" w:hAnsi="Calibri" w:cs="Calibri"/>
                <w:spacing w:val="-4"/>
                <w:sz w:val="15"/>
                <w:szCs w:val="15"/>
              </w:rPr>
              <w:t>30</w:t>
            </w:r>
            <w:r w:rsidRPr="00E154CA">
              <w:rPr>
                <w:rFonts w:ascii="Calibri" w:hAnsi="Calibri" w:cs="Calibri"/>
                <w:spacing w:val="-9"/>
                <w:sz w:val="15"/>
                <w:szCs w:val="15"/>
              </w:rPr>
              <w:t xml:space="preserve"> </w:t>
            </w:r>
            <w:r w:rsidRPr="00E154CA">
              <w:rPr>
                <w:rFonts w:ascii="Calibri" w:hAnsi="Calibri" w:cs="Calibri"/>
                <w:sz w:val="15"/>
                <w:szCs w:val="15"/>
              </w:rPr>
              <w:t>de</w:t>
            </w:r>
            <w:r w:rsidRPr="00E154CA">
              <w:rPr>
                <w:rFonts w:ascii="Calibri" w:hAnsi="Calibri" w:cs="Calibri"/>
                <w:spacing w:val="3"/>
                <w:sz w:val="15"/>
                <w:szCs w:val="15"/>
              </w:rPr>
              <w:t xml:space="preserve"> </w:t>
            </w:r>
            <w:r w:rsidRPr="00E154CA">
              <w:rPr>
                <w:rFonts w:ascii="Calibri" w:hAnsi="Calibri" w:cs="Calibri"/>
                <w:spacing w:val="1"/>
                <w:sz w:val="15"/>
                <w:szCs w:val="15"/>
              </w:rPr>
              <w:t>junio</w:t>
            </w:r>
            <w:r w:rsidRPr="00E154CA">
              <w:rPr>
                <w:rFonts w:ascii="Calibri" w:hAnsi="Calibri" w:cs="Calibri"/>
                <w:spacing w:val="-2"/>
                <w:sz w:val="15"/>
                <w:szCs w:val="15"/>
              </w:rPr>
              <w:t xml:space="preserve"> </w:t>
            </w:r>
            <w:r w:rsidRPr="00E154CA">
              <w:rPr>
                <w:rFonts w:ascii="Calibri" w:hAnsi="Calibri" w:cs="Calibri"/>
                <w:sz w:val="15"/>
                <w:szCs w:val="15"/>
              </w:rPr>
              <w:t>de</w:t>
            </w:r>
            <w:r w:rsidRPr="00E154CA">
              <w:rPr>
                <w:rFonts w:ascii="Calibri" w:hAnsi="Calibri" w:cs="Calibri"/>
                <w:spacing w:val="2"/>
                <w:sz w:val="15"/>
                <w:szCs w:val="15"/>
              </w:rPr>
              <w:t xml:space="preserve"> </w:t>
            </w:r>
            <w:r w:rsidRPr="00E154CA">
              <w:rPr>
                <w:rFonts w:ascii="Calibri" w:hAnsi="Calibri" w:cs="Calibri"/>
                <w:spacing w:val="-6"/>
                <w:sz w:val="15"/>
                <w:szCs w:val="15"/>
              </w:rPr>
              <w:t>2025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6F984" w14:textId="77777777" w:rsidR="00E154CA" w:rsidRPr="00E154CA" w:rsidRDefault="00E154CA" w:rsidP="00E154CA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7"/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E154CA">
              <w:rPr>
                <w:rFonts w:ascii="Calibri" w:hAnsi="Calibri" w:cs="Calibri"/>
                <w:spacing w:val="-6"/>
                <w:sz w:val="15"/>
                <w:szCs w:val="15"/>
              </w:rPr>
              <w:t>1301</w:t>
            </w:r>
            <w:r w:rsidRPr="00E154CA">
              <w:rPr>
                <w:rFonts w:ascii="Calibri" w:hAnsi="Calibri" w:cs="Calibri"/>
                <w:spacing w:val="-5"/>
                <w:sz w:val="15"/>
                <w:szCs w:val="15"/>
              </w:rPr>
              <w:t xml:space="preserve"> </w:t>
            </w:r>
            <w:r w:rsidRPr="00E154CA">
              <w:rPr>
                <w:rFonts w:ascii="Calibri" w:hAnsi="Calibri" w:cs="Calibri"/>
                <w:spacing w:val="-2"/>
                <w:sz w:val="15"/>
                <w:szCs w:val="15"/>
              </w:rPr>
              <w:t>casos</w:t>
            </w:r>
          </w:p>
          <w:p w14:paraId="6F2F101F" w14:textId="77777777" w:rsidR="00E154CA" w:rsidRPr="00E154CA" w:rsidRDefault="00E154CA" w:rsidP="00E154CA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B8A66ED" w14:textId="77777777" w:rsidR="00E154CA" w:rsidRPr="00E154CA" w:rsidRDefault="00E154CA" w:rsidP="00E154CA">
            <w:pPr>
              <w:kinsoku w:val="0"/>
              <w:overflowPunct w:val="0"/>
              <w:autoSpaceDE w:val="0"/>
              <w:autoSpaceDN w:val="0"/>
              <w:adjustRightInd w:val="0"/>
              <w:spacing w:after="0" w:line="18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4CA">
              <w:rPr>
                <w:rFonts w:ascii="Calibri" w:hAnsi="Calibri" w:cs="Calibri"/>
                <w:spacing w:val="-5"/>
                <w:sz w:val="15"/>
                <w:szCs w:val="15"/>
              </w:rPr>
              <w:t>706</w:t>
            </w:r>
            <w:r w:rsidRPr="00E154CA">
              <w:rPr>
                <w:rFonts w:ascii="Calibri" w:hAnsi="Calibri" w:cs="Calibri"/>
                <w:spacing w:val="-6"/>
                <w:sz w:val="15"/>
                <w:szCs w:val="15"/>
              </w:rPr>
              <w:t xml:space="preserve"> </w:t>
            </w:r>
            <w:r w:rsidRPr="00E154CA">
              <w:rPr>
                <w:rFonts w:ascii="Calibri" w:hAnsi="Calibri" w:cs="Calibri"/>
                <w:spacing w:val="-2"/>
                <w:sz w:val="15"/>
                <w:szCs w:val="15"/>
              </w:rPr>
              <w:t>casos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B8112" w14:textId="77777777" w:rsidR="00E154CA" w:rsidRPr="00E154CA" w:rsidRDefault="00E154CA" w:rsidP="00E154CA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right="1"/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E154CA">
              <w:rPr>
                <w:rFonts w:ascii="Calibri" w:hAnsi="Calibri" w:cs="Calibri"/>
                <w:spacing w:val="-5"/>
                <w:sz w:val="15"/>
                <w:szCs w:val="15"/>
              </w:rPr>
              <w:t>923</w:t>
            </w:r>
            <w:r w:rsidRPr="00E154CA">
              <w:rPr>
                <w:rFonts w:ascii="Calibri" w:hAnsi="Calibri" w:cs="Calibri"/>
                <w:spacing w:val="-6"/>
                <w:sz w:val="15"/>
                <w:szCs w:val="15"/>
              </w:rPr>
              <w:t xml:space="preserve"> </w:t>
            </w:r>
            <w:r w:rsidRPr="00E154CA">
              <w:rPr>
                <w:rFonts w:ascii="Calibri" w:hAnsi="Calibri" w:cs="Calibri"/>
                <w:spacing w:val="-2"/>
                <w:sz w:val="15"/>
                <w:szCs w:val="15"/>
              </w:rPr>
              <w:t>casos</w:t>
            </w:r>
          </w:p>
          <w:p w14:paraId="73B34376" w14:textId="77777777" w:rsidR="00E154CA" w:rsidRPr="00E154CA" w:rsidRDefault="00E154CA" w:rsidP="00E154CA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F300159" w14:textId="77777777" w:rsidR="00E154CA" w:rsidRPr="00E154CA" w:rsidRDefault="00E154CA" w:rsidP="00E154CA">
            <w:pPr>
              <w:kinsoku w:val="0"/>
              <w:overflowPunct w:val="0"/>
              <w:autoSpaceDE w:val="0"/>
              <w:autoSpaceDN w:val="0"/>
              <w:adjustRightInd w:val="0"/>
              <w:spacing w:after="0" w:line="182" w:lineRule="exact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4CA">
              <w:rPr>
                <w:rFonts w:ascii="Calibri" w:hAnsi="Calibri" w:cs="Calibri"/>
                <w:spacing w:val="-4"/>
                <w:sz w:val="15"/>
                <w:szCs w:val="15"/>
              </w:rPr>
              <w:t>527casos</w:t>
            </w:r>
          </w:p>
        </w:tc>
      </w:tr>
      <w:bookmarkEnd w:id="0"/>
    </w:tbl>
    <w:p w14:paraId="5F64A16D" w14:textId="77777777" w:rsidR="00E154CA" w:rsidRPr="00E154CA" w:rsidRDefault="00E154CA" w:rsidP="00E154C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</w:p>
    <w:p w14:paraId="769F8D19" w14:textId="1FE9AD2E" w:rsidR="00E154CA" w:rsidRPr="00E154CA" w:rsidRDefault="00E154CA" w:rsidP="00E154C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E154CA">
        <w:rPr>
          <w:rFonts w:cstheme="minorHAnsi"/>
        </w:rPr>
        <w:t>Motivos clínicos responsables de los casos de sospecha de enfermedad profesional</w:t>
      </w:r>
      <w:r>
        <w:rPr>
          <w:rFonts w:cstheme="minorHAnsi"/>
        </w:rPr>
        <w:t xml:space="preserve"> </w:t>
      </w:r>
      <w:r w:rsidRPr="00E154CA">
        <w:rPr>
          <w:rFonts w:cstheme="minorHAnsi"/>
        </w:rPr>
        <w:t>declarados (Grupo A)</w:t>
      </w:r>
    </w:p>
    <w:p w14:paraId="29EF00D6" w14:textId="77777777" w:rsidR="00E154CA" w:rsidRPr="00E154CA" w:rsidRDefault="00E154CA" w:rsidP="00E154CA">
      <w:pPr>
        <w:kinsoku w:val="0"/>
        <w:overflowPunct w:val="0"/>
        <w:autoSpaceDE w:val="0"/>
        <w:autoSpaceDN w:val="0"/>
        <w:adjustRightInd w:val="0"/>
        <w:spacing w:before="9" w:after="120" w:line="276" w:lineRule="auto"/>
        <w:jc w:val="both"/>
        <w:rPr>
          <w:rFonts w:cstheme="minorHAnsi"/>
        </w:rPr>
      </w:pPr>
    </w:p>
    <w:p w14:paraId="666EEF3B" w14:textId="77777777" w:rsidR="00E154CA" w:rsidRPr="00E154CA" w:rsidRDefault="00E154CA" w:rsidP="00E154CA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z w:val="5"/>
          <w:szCs w:val="5"/>
        </w:rPr>
      </w:pPr>
    </w:p>
    <w:tbl>
      <w:tblPr>
        <w:tblW w:w="0" w:type="auto"/>
        <w:tblInd w:w="-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69"/>
        <w:gridCol w:w="2740"/>
        <w:gridCol w:w="2157"/>
      </w:tblGrid>
      <w:tr w:rsidR="00E154CA" w:rsidRPr="00E154CA" w14:paraId="3ED76E68" w14:textId="77777777" w:rsidTr="00E154CA">
        <w:trPr>
          <w:trHeight w:hRule="exact" w:val="340"/>
        </w:trPr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48DC9AFA" w14:textId="77777777" w:rsidR="00E154CA" w:rsidRPr="00E154CA" w:rsidRDefault="00E154CA" w:rsidP="00E154CA">
            <w:pPr>
              <w:kinsoku w:val="0"/>
              <w:overflowPunct w:val="0"/>
              <w:autoSpaceDE w:val="0"/>
              <w:autoSpaceDN w:val="0"/>
              <w:adjustRightInd w:val="0"/>
              <w:spacing w:before="133" w:after="0" w:line="194" w:lineRule="exact"/>
              <w:ind w:left="718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13673416"/>
            <w:r w:rsidRPr="00E154CA">
              <w:rPr>
                <w:rFonts w:ascii="Calibri" w:hAnsi="Calibri" w:cs="Calibri"/>
                <w:sz w:val="16"/>
                <w:szCs w:val="16"/>
              </w:rPr>
              <w:t>Tipo</w:t>
            </w:r>
            <w:r w:rsidRPr="00E154CA">
              <w:rPr>
                <w:rFonts w:ascii="Calibri" w:hAnsi="Calibri" w:cs="Calibri"/>
                <w:spacing w:val="-14"/>
                <w:sz w:val="16"/>
                <w:szCs w:val="16"/>
              </w:rPr>
              <w:t xml:space="preserve"> </w:t>
            </w:r>
            <w:r w:rsidRPr="00E154CA">
              <w:rPr>
                <w:rFonts w:ascii="Calibri" w:hAnsi="Calibri" w:cs="Calibri"/>
                <w:spacing w:val="-1"/>
                <w:sz w:val="16"/>
                <w:szCs w:val="16"/>
              </w:rPr>
              <w:t>Patología</w:t>
            </w:r>
          </w:p>
        </w:tc>
        <w:tc>
          <w:tcPr>
            <w:tcW w:w="2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52323BEA" w14:textId="77777777" w:rsidR="00E154CA" w:rsidRPr="00E154CA" w:rsidRDefault="00E154CA" w:rsidP="00E154CA">
            <w:pPr>
              <w:kinsoku w:val="0"/>
              <w:overflowPunct w:val="0"/>
              <w:autoSpaceDE w:val="0"/>
              <w:autoSpaceDN w:val="0"/>
              <w:adjustRightInd w:val="0"/>
              <w:spacing w:before="133" w:after="0" w:line="194" w:lineRule="exact"/>
              <w:ind w:left="337"/>
              <w:rPr>
                <w:rFonts w:ascii="Times New Roman" w:hAnsi="Times New Roman" w:cs="Times New Roman"/>
                <w:sz w:val="24"/>
                <w:szCs w:val="24"/>
              </w:rPr>
            </w:pPr>
            <w:r w:rsidRPr="00E154CA">
              <w:rPr>
                <w:rFonts w:ascii="Calibri" w:hAnsi="Calibri" w:cs="Calibri"/>
                <w:sz w:val="16"/>
                <w:szCs w:val="16"/>
              </w:rPr>
              <w:t>1</w:t>
            </w:r>
            <w:r w:rsidRPr="00E154CA">
              <w:rPr>
                <w:rFonts w:ascii="Calibri" w:hAnsi="Calibri" w:cs="Calibri"/>
                <w:spacing w:val="-14"/>
                <w:sz w:val="16"/>
                <w:szCs w:val="16"/>
              </w:rPr>
              <w:t xml:space="preserve"> </w:t>
            </w:r>
            <w:r w:rsidRPr="00E154CA">
              <w:rPr>
                <w:rFonts w:ascii="Calibri" w:hAnsi="Calibri" w:cs="Calibri"/>
                <w:sz w:val="16"/>
                <w:szCs w:val="16"/>
              </w:rPr>
              <w:t>de</w:t>
            </w:r>
            <w:r w:rsidRPr="00E154CA">
              <w:rPr>
                <w:rFonts w:ascii="Calibri" w:hAnsi="Calibri" w:cs="Calibri"/>
                <w:spacing w:val="-3"/>
                <w:sz w:val="16"/>
                <w:szCs w:val="16"/>
              </w:rPr>
              <w:t xml:space="preserve"> </w:t>
            </w:r>
            <w:r w:rsidRPr="00E154CA">
              <w:rPr>
                <w:rFonts w:ascii="Calibri" w:hAnsi="Calibri" w:cs="Calibri"/>
                <w:spacing w:val="1"/>
                <w:sz w:val="16"/>
                <w:szCs w:val="16"/>
              </w:rPr>
              <w:t>enero</w:t>
            </w:r>
            <w:r w:rsidRPr="00E154CA">
              <w:rPr>
                <w:rFonts w:ascii="Calibri" w:hAnsi="Calibri" w:cs="Calibri"/>
                <w:spacing w:val="-7"/>
                <w:sz w:val="16"/>
                <w:szCs w:val="16"/>
              </w:rPr>
              <w:t xml:space="preserve"> </w:t>
            </w:r>
            <w:r w:rsidRPr="00E154CA">
              <w:rPr>
                <w:rFonts w:ascii="Calibri" w:hAnsi="Calibri" w:cs="Calibri"/>
                <w:spacing w:val="-2"/>
                <w:sz w:val="16"/>
                <w:szCs w:val="16"/>
              </w:rPr>
              <w:t>al</w:t>
            </w:r>
            <w:r w:rsidRPr="00E154CA">
              <w:rPr>
                <w:rFonts w:ascii="Calibri" w:hAnsi="Calibri" w:cs="Calibri"/>
                <w:spacing w:val="-1"/>
                <w:sz w:val="16"/>
                <w:szCs w:val="16"/>
              </w:rPr>
              <w:t xml:space="preserve"> </w:t>
            </w:r>
            <w:r w:rsidRPr="00E154CA">
              <w:rPr>
                <w:rFonts w:ascii="Calibri" w:hAnsi="Calibri" w:cs="Calibri"/>
                <w:spacing w:val="-5"/>
                <w:sz w:val="16"/>
                <w:szCs w:val="16"/>
              </w:rPr>
              <w:t>31</w:t>
            </w:r>
            <w:r w:rsidRPr="00E154CA">
              <w:rPr>
                <w:rFonts w:ascii="Calibri" w:hAnsi="Calibri" w:cs="Calibri"/>
                <w:spacing w:val="-14"/>
                <w:sz w:val="16"/>
                <w:szCs w:val="16"/>
              </w:rPr>
              <w:t xml:space="preserve"> </w:t>
            </w:r>
            <w:r w:rsidRPr="00E154CA">
              <w:rPr>
                <w:rFonts w:ascii="Calibri" w:hAnsi="Calibri" w:cs="Calibri"/>
                <w:sz w:val="16"/>
                <w:szCs w:val="16"/>
              </w:rPr>
              <w:t>diciembre</w:t>
            </w:r>
            <w:r w:rsidRPr="00E154CA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</w:t>
            </w:r>
            <w:r w:rsidRPr="00E154CA">
              <w:rPr>
                <w:rFonts w:ascii="Calibri" w:hAnsi="Calibri" w:cs="Calibri"/>
                <w:spacing w:val="-7"/>
                <w:sz w:val="16"/>
                <w:szCs w:val="16"/>
              </w:rPr>
              <w:t>2024</w:t>
            </w:r>
          </w:p>
        </w:tc>
        <w:tc>
          <w:tcPr>
            <w:tcW w:w="2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6C316AB4" w14:textId="77777777" w:rsidR="00E154CA" w:rsidRPr="00E154CA" w:rsidRDefault="00E154CA" w:rsidP="00E154CA">
            <w:pPr>
              <w:kinsoku w:val="0"/>
              <w:overflowPunct w:val="0"/>
              <w:autoSpaceDE w:val="0"/>
              <w:autoSpaceDN w:val="0"/>
              <w:adjustRightInd w:val="0"/>
              <w:spacing w:before="133" w:after="0" w:line="194" w:lineRule="exact"/>
              <w:ind w:left="210"/>
              <w:rPr>
                <w:rFonts w:ascii="Times New Roman" w:hAnsi="Times New Roman" w:cs="Times New Roman"/>
                <w:sz w:val="24"/>
                <w:szCs w:val="24"/>
              </w:rPr>
            </w:pPr>
            <w:r w:rsidRPr="00E154CA">
              <w:rPr>
                <w:rFonts w:ascii="Calibri" w:hAnsi="Calibri" w:cs="Calibri"/>
                <w:sz w:val="16"/>
                <w:szCs w:val="16"/>
              </w:rPr>
              <w:t>1</w:t>
            </w:r>
            <w:r w:rsidRPr="00E154CA">
              <w:rPr>
                <w:rFonts w:ascii="Calibri" w:hAnsi="Calibri" w:cs="Calibri"/>
                <w:spacing w:val="-14"/>
                <w:sz w:val="16"/>
                <w:szCs w:val="16"/>
              </w:rPr>
              <w:t xml:space="preserve"> </w:t>
            </w:r>
            <w:r w:rsidRPr="00E154CA">
              <w:rPr>
                <w:rFonts w:ascii="Calibri" w:hAnsi="Calibri" w:cs="Calibri"/>
                <w:sz w:val="16"/>
                <w:szCs w:val="16"/>
              </w:rPr>
              <w:t>de</w:t>
            </w:r>
            <w:r w:rsidRPr="00E154CA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</w:t>
            </w:r>
            <w:r w:rsidRPr="00E154CA">
              <w:rPr>
                <w:rFonts w:ascii="Calibri" w:hAnsi="Calibri" w:cs="Calibri"/>
                <w:spacing w:val="1"/>
                <w:sz w:val="16"/>
                <w:szCs w:val="16"/>
              </w:rPr>
              <w:t>enero</w:t>
            </w:r>
            <w:r w:rsidRPr="00E154CA">
              <w:rPr>
                <w:rFonts w:ascii="Calibri" w:hAnsi="Calibri" w:cs="Calibri"/>
                <w:spacing w:val="-6"/>
                <w:sz w:val="16"/>
                <w:szCs w:val="16"/>
              </w:rPr>
              <w:t xml:space="preserve"> </w:t>
            </w:r>
            <w:r w:rsidRPr="00E154CA">
              <w:rPr>
                <w:rFonts w:ascii="Calibri" w:hAnsi="Calibri" w:cs="Calibri"/>
                <w:spacing w:val="-2"/>
                <w:sz w:val="16"/>
                <w:szCs w:val="16"/>
              </w:rPr>
              <w:t>al</w:t>
            </w:r>
            <w:r w:rsidRPr="00E154CA">
              <w:rPr>
                <w:rFonts w:ascii="Calibri" w:hAnsi="Calibri" w:cs="Calibri"/>
                <w:spacing w:val="-1"/>
                <w:sz w:val="16"/>
                <w:szCs w:val="16"/>
              </w:rPr>
              <w:t xml:space="preserve"> </w:t>
            </w:r>
            <w:r w:rsidRPr="00E154CA">
              <w:rPr>
                <w:rFonts w:ascii="Calibri" w:hAnsi="Calibri" w:cs="Calibri"/>
                <w:spacing w:val="-5"/>
                <w:sz w:val="16"/>
                <w:szCs w:val="16"/>
              </w:rPr>
              <w:t>30</w:t>
            </w:r>
            <w:r w:rsidRPr="00E154CA">
              <w:rPr>
                <w:rFonts w:ascii="Calibri" w:hAnsi="Calibri" w:cs="Calibri"/>
                <w:spacing w:val="-13"/>
                <w:sz w:val="16"/>
                <w:szCs w:val="16"/>
              </w:rPr>
              <w:t xml:space="preserve"> </w:t>
            </w:r>
            <w:r w:rsidRPr="00E154CA">
              <w:rPr>
                <w:rFonts w:ascii="Calibri" w:hAnsi="Calibri" w:cs="Calibri"/>
                <w:spacing w:val="1"/>
                <w:sz w:val="16"/>
                <w:szCs w:val="16"/>
              </w:rPr>
              <w:t>junio</w:t>
            </w:r>
            <w:r w:rsidRPr="00E154CA">
              <w:rPr>
                <w:rFonts w:ascii="Calibri" w:hAnsi="Calibri" w:cs="Calibri"/>
                <w:spacing w:val="-7"/>
                <w:sz w:val="16"/>
                <w:szCs w:val="16"/>
              </w:rPr>
              <w:t xml:space="preserve"> 2025</w:t>
            </w:r>
          </w:p>
        </w:tc>
      </w:tr>
      <w:tr w:rsidR="00E154CA" w:rsidRPr="00E154CA" w14:paraId="14B29D0E" w14:textId="77777777" w:rsidTr="00E154CA">
        <w:trPr>
          <w:trHeight w:hRule="exact" w:val="297"/>
        </w:trPr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35EBA" w14:textId="77777777" w:rsidR="00E154CA" w:rsidRPr="00E154CA" w:rsidRDefault="00E154CA" w:rsidP="00E154CA">
            <w:pPr>
              <w:kinsoku w:val="0"/>
              <w:overflowPunct w:val="0"/>
              <w:autoSpaceDE w:val="0"/>
              <w:autoSpaceDN w:val="0"/>
              <w:adjustRightInd w:val="0"/>
              <w:spacing w:before="91" w:after="0" w:line="19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154CA">
              <w:rPr>
                <w:rFonts w:ascii="Calibri" w:hAnsi="Calibri" w:cs="Calibri"/>
                <w:spacing w:val="-3"/>
                <w:sz w:val="16"/>
                <w:szCs w:val="16"/>
              </w:rPr>
              <w:t>DERMATOLÓGICO</w:t>
            </w:r>
          </w:p>
        </w:tc>
        <w:tc>
          <w:tcPr>
            <w:tcW w:w="2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45E255" w14:textId="77777777" w:rsidR="00E154CA" w:rsidRPr="00E154CA" w:rsidRDefault="00E154CA" w:rsidP="00E154CA">
            <w:pPr>
              <w:kinsoku w:val="0"/>
              <w:overflowPunct w:val="0"/>
              <w:autoSpaceDE w:val="0"/>
              <w:autoSpaceDN w:val="0"/>
              <w:adjustRightInd w:val="0"/>
              <w:spacing w:before="91"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4CA">
              <w:rPr>
                <w:rFonts w:ascii="Calibri" w:hAnsi="Calibri" w:cs="Calibri"/>
                <w:spacing w:val="-8"/>
                <w:sz w:val="16"/>
                <w:szCs w:val="16"/>
              </w:rPr>
              <w:t>58</w:t>
            </w:r>
          </w:p>
        </w:tc>
        <w:tc>
          <w:tcPr>
            <w:tcW w:w="2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8ABC7" w14:textId="77777777" w:rsidR="00E154CA" w:rsidRPr="00E154CA" w:rsidRDefault="00E154CA" w:rsidP="00E154CA">
            <w:pPr>
              <w:kinsoku w:val="0"/>
              <w:overflowPunct w:val="0"/>
              <w:autoSpaceDE w:val="0"/>
              <w:autoSpaceDN w:val="0"/>
              <w:adjustRightInd w:val="0"/>
              <w:spacing w:before="91" w:after="0" w:line="194" w:lineRule="exact"/>
              <w:ind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4CA">
              <w:rPr>
                <w:rFonts w:ascii="Calibri" w:hAnsi="Calibri" w:cs="Calibri"/>
                <w:spacing w:val="-8"/>
                <w:sz w:val="16"/>
                <w:szCs w:val="16"/>
              </w:rPr>
              <w:t>44</w:t>
            </w:r>
          </w:p>
        </w:tc>
      </w:tr>
      <w:tr w:rsidR="00E154CA" w:rsidRPr="00E154CA" w14:paraId="2EE16F86" w14:textId="77777777" w:rsidTr="00E154CA">
        <w:trPr>
          <w:trHeight w:hRule="exact" w:val="212"/>
        </w:trPr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3FD890" w14:textId="77777777" w:rsidR="00E154CA" w:rsidRPr="00E154CA" w:rsidRDefault="00E154CA" w:rsidP="00E154CA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19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154CA">
              <w:rPr>
                <w:rFonts w:ascii="Calibri" w:hAnsi="Calibri" w:cs="Calibri"/>
                <w:spacing w:val="-3"/>
                <w:sz w:val="16"/>
                <w:szCs w:val="16"/>
              </w:rPr>
              <w:t>OSTEOMUSCULAR</w:t>
            </w:r>
          </w:p>
        </w:tc>
        <w:tc>
          <w:tcPr>
            <w:tcW w:w="2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63C1CF" w14:textId="77777777" w:rsidR="00E154CA" w:rsidRPr="00E154CA" w:rsidRDefault="00E154CA" w:rsidP="00E154CA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4CA">
              <w:rPr>
                <w:rFonts w:ascii="Calibri" w:hAnsi="Calibri" w:cs="Calibri"/>
                <w:spacing w:val="-8"/>
                <w:sz w:val="16"/>
                <w:szCs w:val="16"/>
              </w:rPr>
              <w:t>1209</w:t>
            </w:r>
          </w:p>
        </w:tc>
        <w:tc>
          <w:tcPr>
            <w:tcW w:w="2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0F1691" w14:textId="77777777" w:rsidR="00E154CA" w:rsidRPr="00E154CA" w:rsidRDefault="00E154CA" w:rsidP="00E154CA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4CA">
              <w:rPr>
                <w:rFonts w:ascii="Calibri" w:hAnsi="Calibri" w:cs="Calibri"/>
                <w:spacing w:val="-8"/>
                <w:sz w:val="16"/>
                <w:szCs w:val="16"/>
              </w:rPr>
              <w:t>639</w:t>
            </w:r>
          </w:p>
        </w:tc>
      </w:tr>
      <w:tr w:rsidR="00E154CA" w:rsidRPr="00E154CA" w14:paraId="03872725" w14:textId="77777777" w:rsidTr="00E154CA">
        <w:trPr>
          <w:trHeight w:hRule="exact" w:val="212"/>
        </w:trPr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804006" w14:textId="77777777" w:rsidR="00E154CA" w:rsidRPr="00E154CA" w:rsidRDefault="00E154CA" w:rsidP="00E154CA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19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154CA">
              <w:rPr>
                <w:rFonts w:ascii="Calibri" w:hAnsi="Calibri" w:cs="Calibri"/>
                <w:spacing w:val="-1"/>
                <w:sz w:val="16"/>
                <w:szCs w:val="16"/>
              </w:rPr>
              <w:t>RESPIRATORIO</w:t>
            </w:r>
          </w:p>
        </w:tc>
        <w:tc>
          <w:tcPr>
            <w:tcW w:w="2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4DF93" w14:textId="77777777" w:rsidR="00E154CA" w:rsidRPr="00E154CA" w:rsidRDefault="00E154CA" w:rsidP="00E154CA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194" w:lineRule="exact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4CA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2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A1E97C" w14:textId="77777777" w:rsidR="00E154CA" w:rsidRPr="00E154CA" w:rsidRDefault="00E154CA" w:rsidP="00E154CA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194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4CA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</w:tr>
      <w:tr w:rsidR="00E154CA" w:rsidRPr="00E154CA" w14:paraId="37F9D599" w14:textId="77777777" w:rsidTr="00E154CA">
        <w:trPr>
          <w:trHeight w:hRule="exact" w:val="212"/>
        </w:trPr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F57BE6" w14:textId="77777777" w:rsidR="00E154CA" w:rsidRPr="00E154CA" w:rsidRDefault="00E154CA" w:rsidP="00E154CA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19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154CA">
              <w:rPr>
                <w:rFonts w:ascii="Calibri" w:hAnsi="Calibri" w:cs="Calibri"/>
                <w:spacing w:val="-2"/>
                <w:sz w:val="16"/>
                <w:szCs w:val="16"/>
              </w:rPr>
              <w:t>SINTOMAS</w:t>
            </w:r>
            <w:r w:rsidRPr="00E154CA">
              <w:rPr>
                <w:rFonts w:ascii="Calibri" w:hAnsi="Calibri" w:cs="Calibri"/>
                <w:spacing w:val="-11"/>
                <w:sz w:val="16"/>
                <w:szCs w:val="16"/>
              </w:rPr>
              <w:t xml:space="preserve"> </w:t>
            </w:r>
            <w:r w:rsidRPr="00E154CA">
              <w:rPr>
                <w:rFonts w:ascii="Calibri" w:hAnsi="Calibri" w:cs="Calibri"/>
                <w:spacing w:val="-2"/>
                <w:sz w:val="16"/>
                <w:szCs w:val="16"/>
              </w:rPr>
              <w:t>DE</w:t>
            </w:r>
            <w:r w:rsidRPr="00E154CA">
              <w:rPr>
                <w:rFonts w:ascii="Calibri" w:hAnsi="Calibri" w:cs="Calibri"/>
                <w:spacing w:val="-14"/>
                <w:sz w:val="16"/>
                <w:szCs w:val="16"/>
              </w:rPr>
              <w:t xml:space="preserve"> </w:t>
            </w:r>
            <w:r w:rsidRPr="00E154CA">
              <w:rPr>
                <w:rFonts w:ascii="Calibri" w:hAnsi="Calibri" w:cs="Calibri"/>
                <w:spacing w:val="1"/>
                <w:sz w:val="16"/>
                <w:szCs w:val="16"/>
              </w:rPr>
              <w:t>VOZ</w:t>
            </w:r>
          </w:p>
        </w:tc>
        <w:tc>
          <w:tcPr>
            <w:tcW w:w="2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9F0F01" w14:textId="77777777" w:rsidR="00E154CA" w:rsidRPr="00E154CA" w:rsidRDefault="00E154CA" w:rsidP="00E154CA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4CA">
              <w:rPr>
                <w:rFonts w:ascii="Calibri" w:hAnsi="Calibri" w:cs="Calibri"/>
                <w:spacing w:val="-8"/>
                <w:sz w:val="16"/>
                <w:szCs w:val="16"/>
              </w:rPr>
              <w:t>29</w:t>
            </w:r>
          </w:p>
        </w:tc>
        <w:tc>
          <w:tcPr>
            <w:tcW w:w="2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0F7B4B" w14:textId="77777777" w:rsidR="00E154CA" w:rsidRPr="00E154CA" w:rsidRDefault="00E154CA" w:rsidP="00E154CA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194" w:lineRule="exact"/>
              <w:ind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4CA">
              <w:rPr>
                <w:rFonts w:ascii="Calibri" w:hAnsi="Calibri" w:cs="Calibri"/>
                <w:spacing w:val="-8"/>
                <w:sz w:val="16"/>
                <w:szCs w:val="16"/>
              </w:rPr>
              <w:t>19</w:t>
            </w:r>
          </w:p>
        </w:tc>
      </w:tr>
      <w:tr w:rsidR="00E154CA" w:rsidRPr="00E154CA" w14:paraId="0BC0060B" w14:textId="77777777" w:rsidTr="00E154CA">
        <w:trPr>
          <w:trHeight w:hRule="exact" w:val="212"/>
        </w:trPr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068410E6" w14:textId="77777777" w:rsidR="00E154CA" w:rsidRPr="00E154CA" w:rsidRDefault="00E154CA" w:rsidP="00E154CA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19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154CA">
              <w:rPr>
                <w:rFonts w:ascii="Calibri" w:hAnsi="Calibri" w:cs="Calibri"/>
                <w:b/>
                <w:bCs/>
                <w:spacing w:val="-3"/>
                <w:sz w:val="16"/>
                <w:szCs w:val="16"/>
              </w:rPr>
              <w:t>TOTAL</w:t>
            </w:r>
          </w:p>
        </w:tc>
        <w:tc>
          <w:tcPr>
            <w:tcW w:w="2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1388F184" w14:textId="77777777" w:rsidR="00E154CA" w:rsidRPr="00E154CA" w:rsidRDefault="00E154CA" w:rsidP="00E154CA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4CA">
              <w:rPr>
                <w:rFonts w:ascii="Calibri" w:hAnsi="Calibri" w:cs="Calibri"/>
                <w:b/>
                <w:bCs/>
                <w:spacing w:val="-8"/>
                <w:sz w:val="16"/>
                <w:szCs w:val="16"/>
              </w:rPr>
              <w:t>1301</w:t>
            </w:r>
          </w:p>
        </w:tc>
        <w:tc>
          <w:tcPr>
            <w:tcW w:w="2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07A62402" w14:textId="77777777" w:rsidR="00E154CA" w:rsidRPr="00E154CA" w:rsidRDefault="00E154CA" w:rsidP="00E154CA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4CA">
              <w:rPr>
                <w:rFonts w:ascii="Calibri" w:hAnsi="Calibri" w:cs="Calibri"/>
                <w:b/>
                <w:bCs/>
                <w:spacing w:val="-8"/>
                <w:sz w:val="16"/>
                <w:szCs w:val="16"/>
              </w:rPr>
              <w:t>706</w:t>
            </w:r>
          </w:p>
        </w:tc>
      </w:tr>
      <w:bookmarkEnd w:id="1"/>
    </w:tbl>
    <w:p w14:paraId="1BECBB34" w14:textId="10B6AD32" w:rsidR="00E154CA" w:rsidRPr="00E154CA" w:rsidRDefault="00E154CA" w:rsidP="00E154CA">
      <w:pPr>
        <w:spacing w:after="120" w:line="276" w:lineRule="auto"/>
        <w:jc w:val="both"/>
        <w:rPr>
          <w:rFonts w:cstheme="minorHAnsi"/>
        </w:rPr>
      </w:pPr>
    </w:p>
    <w:p w14:paraId="4B1F01DF" w14:textId="6DB71B09" w:rsidR="00E154CA" w:rsidRPr="00E154CA" w:rsidRDefault="00E154CA" w:rsidP="00E154C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E154CA">
        <w:rPr>
          <w:rFonts w:cstheme="minorHAnsi"/>
        </w:rPr>
        <w:t>De este grupo de casos declarados como sospecha de enfermedad profesional, fueron</w:t>
      </w:r>
      <w:r>
        <w:rPr>
          <w:rFonts w:cstheme="minorHAnsi"/>
        </w:rPr>
        <w:t xml:space="preserve"> </w:t>
      </w:r>
      <w:r w:rsidRPr="00E154CA">
        <w:rPr>
          <w:rFonts w:cstheme="minorHAnsi"/>
        </w:rPr>
        <w:t>derivados a las mutuas aquellos que no habían acudido a la mutua por su problema de</w:t>
      </w:r>
      <w:r>
        <w:rPr>
          <w:rFonts w:cstheme="minorHAnsi"/>
        </w:rPr>
        <w:t xml:space="preserve"> </w:t>
      </w:r>
      <w:r w:rsidRPr="00E154CA">
        <w:rPr>
          <w:rFonts w:cstheme="minorHAnsi"/>
        </w:rPr>
        <w:t>salud (previamente se informa a las personas trabajadoras que deben solicitar el volante</w:t>
      </w:r>
      <w:r>
        <w:rPr>
          <w:rFonts w:cstheme="minorHAnsi"/>
        </w:rPr>
        <w:t xml:space="preserve"> </w:t>
      </w:r>
      <w:r w:rsidRPr="00E154CA">
        <w:rPr>
          <w:rFonts w:cstheme="minorHAnsi"/>
        </w:rPr>
        <w:t>de asistencia en su empresa para acudir a la mutua).</w:t>
      </w:r>
      <w:r>
        <w:rPr>
          <w:rFonts w:cstheme="minorHAnsi"/>
        </w:rPr>
        <w:t xml:space="preserve"> </w:t>
      </w:r>
      <w:r w:rsidRPr="00E154CA">
        <w:rPr>
          <w:rFonts w:cstheme="minorHAnsi"/>
        </w:rPr>
        <w:t>La respuesta de las mutuas ha sido la siguiente:</w:t>
      </w:r>
    </w:p>
    <w:p w14:paraId="37D00244" w14:textId="6CEAE9C3" w:rsidR="00E154CA" w:rsidRDefault="00E154CA" w:rsidP="00E154CA">
      <w:pPr>
        <w:kinsoku w:val="0"/>
        <w:overflowPunct w:val="0"/>
        <w:autoSpaceDE w:val="0"/>
        <w:autoSpaceDN w:val="0"/>
        <w:adjustRightInd w:val="0"/>
        <w:spacing w:before="11" w:after="120" w:line="276" w:lineRule="auto"/>
        <w:jc w:val="both"/>
        <w:rPr>
          <w:rFonts w:cstheme="minorHAnsi"/>
        </w:rPr>
      </w:pPr>
    </w:p>
    <w:p w14:paraId="0B16DDE5" w14:textId="074B5E01" w:rsidR="00E154CA" w:rsidRDefault="00E154CA" w:rsidP="00E154CA">
      <w:pPr>
        <w:kinsoku w:val="0"/>
        <w:overflowPunct w:val="0"/>
        <w:autoSpaceDE w:val="0"/>
        <w:autoSpaceDN w:val="0"/>
        <w:adjustRightInd w:val="0"/>
        <w:spacing w:before="11" w:after="120" w:line="276" w:lineRule="auto"/>
        <w:jc w:val="both"/>
        <w:rPr>
          <w:rFonts w:cstheme="minorHAnsi"/>
        </w:rPr>
      </w:pPr>
    </w:p>
    <w:p w14:paraId="71620E99" w14:textId="59D6F34D" w:rsidR="00E154CA" w:rsidRDefault="00E154CA" w:rsidP="00E154CA">
      <w:pPr>
        <w:kinsoku w:val="0"/>
        <w:overflowPunct w:val="0"/>
        <w:autoSpaceDE w:val="0"/>
        <w:autoSpaceDN w:val="0"/>
        <w:adjustRightInd w:val="0"/>
        <w:spacing w:before="11" w:after="120" w:line="276" w:lineRule="auto"/>
        <w:jc w:val="both"/>
        <w:rPr>
          <w:rFonts w:cstheme="minorHAnsi"/>
        </w:rPr>
      </w:pPr>
    </w:p>
    <w:p w14:paraId="2640A438" w14:textId="18E8CA9E" w:rsidR="00E154CA" w:rsidRDefault="00E154CA" w:rsidP="00E154CA">
      <w:pPr>
        <w:kinsoku w:val="0"/>
        <w:overflowPunct w:val="0"/>
        <w:autoSpaceDE w:val="0"/>
        <w:autoSpaceDN w:val="0"/>
        <w:adjustRightInd w:val="0"/>
        <w:spacing w:before="11" w:after="120" w:line="276" w:lineRule="auto"/>
        <w:jc w:val="both"/>
        <w:rPr>
          <w:rFonts w:cstheme="minorHAnsi"/>
        </w:rPr>
      </w:pPr>
    </w:p>
    <w:p w14:paraId="35B1D3CF" w14:textId="77777777" w:rsidR="00E154CA" w:rsidRPr="00E154CA" w:rsidRDefault="00E154CA" w:rsidP="00E154CA">
      <w:pPr>
        <w:kinsoku w:val="0"/>
        <w:overflowPunct w:val="0"/>
        <w:autoSpaceDE w:val="0"/>
        <w:autoSpaceDN w:val="0"/>
        <w:adjustRightInd w:val="0"/>
        <w:spacing w:before="11" w:after="120" w:line="276" w:lineRule="auto"/>
        <w:jc w:val="both"/>
        <w:rPr>
          <w:rFonts w:cstheme="minorHAnsi"/>
        </w:rPr>
      </w:pPr>
    </w:p>
    <w:p w14:paraId="37887A65" w14:textId="77777777" w:rsidR="00E154CA" w:rsidRDefault="00E154CA" w:rsidP="00E154CA">
      <w:pPr>
        <w:pStyle w:val="Textoindependiente"/>
        <w:kinsoku w:val="0"/>
        <w:overflowPunct w:val="0"/>
        <w:spacing w:before="7"/>
        <w:ind w:left="0"/>
        <w:rPr>
          <w:rFonts w:ascii="Times New Roman" w:hAnsi="Times New Roman" w:cs="Times New Roman"/>
          <w:b w:val="0"/>
          <w:bCs w:val="0"/>
          <w:sz w:val="4"/>
          <w:szCs w:val="4"/>
        </w:rPr>
      </w:pPr>
    </w:p>
    <w:tbl>
      <w:tblPr>
        <w:tblW w:w="0" w:type="auto"/>
        <w:tblInd w:w="5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1"/>
        <w:gridCol w:w="1027"/>
        <w:gridCol w:w="1388"/>
      </w:tblGrid>
      <w:tr w:rsidR="00E154CA" w14:paraId="068BB0D0" w14:textId="77777777">
        <w:trPr>
          <w:trHeight w:hRule="exact" w:val="333"/>
        </w:trPr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09CC4D43" w14:textId="77777777" w:rsidR="00E154CA" w:rsidRDefault="00E154CA">
            <w:pPr>
              <w:pStyle w:val="TableParagraph"/>
              <w:kinsoku w:val="0"/>
              <w:overflowPunct w:val="0"/>
              <w:spacing w:before="87" w:line="231" w:lineRule="exact"/>
              <w:ind w:left="24"/>
            </w:pPr>
            <w:bookmarkStart w:id="2" w:name="_Hlk213673879"/>
            <w:r>
              <w:rPr>
                <w:rFonts w:ascii="Calibri" w:hAnsi="Calibri" w:cs="Calibri"/>
                <w:spacing w:val="-3"/>
                <w:sz w:val="19"/>
                <w:szCs w:val="19"/>
              </w:rPr>
              <w:lastRenderedPageBreak/>
              <w:t>RESPUESTA</w:t>
            </w:r>
            <w:r>
              <w:rPr>
                <w:rFonts w:ascii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19"/>
                <w:szCs w:val="19"/>
              </w:rPr>
              <w:t>DE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pacing w:val="-6"/>
                <w:sz w:val="19"/>
                <w:szCs w:val="19"/>
              </w:rPr>
              <w:t>MUTUAS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7DBCAB46" w14:textId="77777777" w:rsidR="00E154CA" w:rsidRDefault="00E154CA">
            <w:pPr>
              <w:pStyle w:val="TableParagraph"/>
              <w:kinsoku w:val="0"/>
              <w:overflowPunct w:val="0"/>
              <w:spacing w:before="87" w:line="231" w:lineRule="exact"/>
              <w:ind w:left="191"/>
            </w:pPr>
            <w:r>
              <w:rPr>
                <w:rFonts w:ascii="Calibri" w:hAnsi="Calibri" w:cs="Calibri"/>
                <w:spacing w:val="-1"/>
                <w:sz w:val="19"/>
                <w:szCs w:val="19"/>
              </w:rPr>
              <w:t>Todo</w:t>
            </w:r>
            <w:r>
              <w:rPr>
                <w:rFonts w:ascii="Calibri" w:hAnsi="Calibri" w:cs="Calibri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pacing w:val="-6"/>
                <w:sz w:val="19"/>
                <w:szCs w:val="19"/>
              </w:rPr>
              <w:t>2024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4A039583" w14:textId="77777777" w:rsidR="00E154CA" w:rsidRDefault="00E154CA">
            <w:pPr>
              <w:pStyle w:val="TableParagraph"/>
              <w:kinsoku w:val="0"/>
              <w:overflowPunct w:val="0"/>
              <w:spacing w:before="87" w:line="231" w:lineRule="exact"/>
              <w:ind w:left="24"/>
            </w:pPr>
            <w:r>
              <w:rPr>
                <w:rFonts w:ascii="Calibri" w:hAnsi="Calibri" w:cs="Calibri"/>
                <w:spacing w:val="-2"/>
                <w:sz w:val="19"/>
                <w:szCs w:val="19"/>
              </w:rPr>
              <w:t>Hasta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pacing w:val="-6"/>
                <w:sz w:val="19"/>
                <w:szCs w:val="19"/>
              </w:rPr>
              <w:t>30.06.2025</w:t>
            </w:r>
          </w:p>
        </w:tc>
      </w:tr>
      <w:tr w:rsidR="00E154CA" w14:paraId="43E41ADF" w14:textId="77777777">
        <w:trPr>
          <w:trHeight w:hRule="exact" w:val="333"/>
        </w:trPr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AD675" w14:textId="77777777" w:rsidR="00E154CA" w:rsidRDefault="00E154CA">
            <w:pPr>
              <w:pStyle w:val="TableParagraph"/>
              <w:kinsoku w:val="0"/>
              <w:overflowPunct w:val="0"/>
              <w:spacing w:before="87" w:line="231" w:lineRule="exact"/>
              <w:ind w:left="24"/>
            </w:pPr>
            <w:r>
              <w:rPr>
                <w:rFonts w:ascii="Calibri" w:hAnsi="Calibri" w:cs="Calibri"/>
                <w:sz w:val="19"/>
                <w:szCs w:val="19"/>
              </w:rPr>
              <w:t>CASOS</w:t>
            </w:r>
            <w:r>
              <w:rPr>
                <w:rFonts w:ascii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ACEPTADOS</w:t>
            </w:r>
            <w:r>
              <w:rPr>
                <w:rFonts w:ascii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z w:val="19"/>
                <w:szCs w:val="19"/>
              </w:rPr>
              <w:t xml:space="preserve">POR </w:t>
            </w:r>
            <w:r>
              <w:rPr>
                <w:rFonts w:ascii="Calibri" w:hAnsi="Calibri" w:cs="Calibri"/>
                <w:spacing w:val="-7"/>
                <w:sz w:val="19"/>
                <w:szCs w:val="19"/>
              </w:rPr>
              <w:t>MUTUA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21781" w14:textId="77777777" w:rsidR="00E154CA" w:rsidRDefault="00E154CA">
            <w:pPr>
              <w:pStyle w:val="TableParagraph"/>
              <w:kinsoku w:val="0"/>
              <w:overflowPunct w:val="0"/>
              <w:spacing w:before="87" w:line="231" w:lineRule="exact"/>
              <w:ind w:left="50"/>
            </w:pPr>
            <w:r>
              <w:rPr>
                <w:rFonts w:ascii="Calibri" w:hAnsi="Calibri" w:cs="Calibri"/>
                <w:spacing w:val="-6"/>
                <w:sz w:val="19"/>
                <w:szCs w:val="19"/>
              </w:rPr>
              <w:t>143</w:t>
            </w:r>
            <w:r>
              <w:rPr>
                <w:rFonts w:ascii="Calibri" w:hAnsi="Calibri" w:cs="Calibri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pacing w:val="-3"/>
                <w:sz w:val="19"/>
                <w:szCs w:val="19"/>
              </w:rPr>
              <w:t>(21,1%)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C70E7" w14:textId="77777777" w:rsidR="00E154CA" w:rsidRDefault="00E154CA">
            <w:pPr>
              <w:pStyle w:val="TableParagraph"/>
              <w:kinsoku w:val="0"/>
              <w:overflowPunct w:val="0"/>
              <w:spacing w:before="87" w:line="231" w:lineRule="exact"/>
              <w:ind w:left="281"/>
            </w:pPr>
            <w:r>
              <w:rPr>
                <w:rFonts w:ascii="Calibri" w:hAnsi="Calibri" w:cs="Calibri"/>
                <w:spacing w:val="-4"/>
                <w:sz w:val="19"/>
                <w:szCs w:val="19"/>
              </w:rPr>
              <w:t>48</w:t>
            </w:r>
            <w:r>
              <w:rPr>
                <w:rFonts w:ascii="Calibri" w:hAnsi="Calibri" w:cs="Calibri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pacing w:val="-3"/>
                <w:sz w:val="19"/>
                <w:szCs w:val="19"/>
              </w:rPr>
              <w:t>(17,1%)</w:t>
            </w:r>
          </w:p>
        </w:tc>
      </w:tr>
      <w:tr w:rsidR="00E154CA" w14:paraId="6EC71E9C" w14:textId="77777777">
        <w:trPr>
          <w:trHeight w:hRule="exact" w:val="333"/>
        </w:trPr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7A565" w14:textId="77777777" w:rsidR="00E154CA" w:rsidRDefault="00E154CA">
            <w:pPr>
              <w:pStyle w:val="TableParagraph"/>
              <w:kinsoku w:val="0"/>
              <w:overflowPunct w:val="0"/>
              <w:spacing w:before="87" w:line="231" w:lineRule="exact"/>
              <w:ind w:left="24"/>
            </w:pPr>
            <w:r>
              <w:rPr>
                <w:rFonts w:ascii="Calibri" w:hAnsi="Calibri" w:cs="Calibri"/>
                <w:sz w:val="19"/>
                <w:szCs w:val="19"/>
              </w:rPr>
              <w:t>CASOS</w:t>
            </w:r>
            <w:r>
              <w:rPr>
                <w:rFonts w:ascii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19"/>
                <w:szCs w:val="19"/>
              </w:rPr>
              <w:t>RECHAZADOS</w:t>
            </w:r>
            <w:r>
              <w:rPr>
                <w:rFonts w:ascii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z w:val="19"/>
                <w:szCs w:val="19"/>
              </w:rPr>
              <w:t>POR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pacing w:val="-7"/>
                <w:sz w:val="19"/>
                <w:szCs w:val="19"/>
              </w:rPr>
              <w:t>MUTUA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D8FF" w14:textId="77777777" w:rsidR="00E154CA" w:rsidRDefault="00E154CA">
            <w:pPr>
              <w:pStyle w:val="TableParagraph"/>
              <w:kinsoku w:val="0"/>
              <w:overflowPunct w:val="0"/>
              <w:spacing w:before="87" w:line="231" w:lineRule="exact"/>
              <w:ind w:left="63"/>
            </w:pPr>
            <w:r>
              <w:rPr>
                <w:rFonts w:ascii="Calibri" w:hAnsi="Calibri" w:cs="Calibri"/>
                <w:spacing w:val="-6"/>
                <w:sz w:val="19"/>
                <w:szCs w:val="19"/>
              </w:rPr>
              <w:t>216</w:t>
            </w:r>
            <w:r>
              <w:rPr>
                <w:rFonts w:ascii="Calibri" w:hAnsi="Calibri" w:cs="Calibri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pacing w:val="-3"/>
                <w:sz w:val="19"/>
                <w:szCs w:val="19"/>
              </w:rPr>
              <w:t>(31,8%)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1AF84" w14:textId="77777777" w:rsidR="00E154CA" w:rsidRDefault="00E154CA">
            <w:pPr>
              <w:pStyle w:val="TableParagraph"/>
              <w:kinsoku w:val="0"/>
              <w:overflowPunct w:val="0"/>
              <w:spacing w:before="87" w:line="231" w:lineRule="exact"/>
              <w:ind w:left="242"/>
            </w:pPr>
            <w:r>
              <w:rPr>
                <w:rFonts w:ascii="Calibri" w:hAnsi="Calibri" w:cs="Calibri"/>
                <w:spacing w:val="-6"/>
                <w:sz w:val="19"/>
                <w:szCs w:val="19"/>
              </w:rPr>
              <w:t>102</w:t>
            </w:r>
            <w:r>
              <w:rPr>
                <w:rFonts w:ascii="Calibri" w:hAnsi="Calibri" w:cs="Calibri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pacing w:val="-3"/>
                <w:sz w:val="19"/>
                <w:szCs w:val="19"/>
              </w:rPr>
              <w:t>(36,4%)</w:t>
            </w:r>
          </w:p>
        </w:tc>
      </w:tr>
      <w:tr w:rsidR="00E154CA" w14:paraId="70A7E3FC" w14:textId="77777777">
        <w:trPr>
          <w:trHeight w:hRule="exact" w:val="333"/>
        </w:trPr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E47B2" w14:textId="77777777" w:rsidR="00E154CA" w:rsidRDefault="00E154CA">
            <w:pPr>
              <w:pStyle w:val="TableParagraph"/>
              <w:kinsoku w:val="0"/>
              <w:overflowPunct w:val="0"/>
              <w:spacing w:before="87" w:line="231" w:lineRule="exact"/>
              <w:ind w:left="24"/>
            </w:pPr>
            <w:r>
              <w:rPr>
                <w:rFonts w:ascii="Calibri" w:hAnsi="Calibri" w:cs="Calibri"/>
                <w:spacing w:val="-7"/>
                <w:sz w:val="19"/>
                <w:szCs w:val="19"/>
              </w:rPr>
              <w:t>MUTUA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NO</w:t>
            </w:r>
            <w:r>
              <w:rPr>
                <w:rFonts w:ascii="Calibri" w:hAnsi="Calibri" w:cs="Calibri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RESPONDE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16FC6" w14:textId="77777777" w:rsidR="00E154CA" w:rsidRDefault="00E154CA">
            <w:pPr>
              <w:pStyle w:val="TableParagraph"/>
              <w:kinsoku w:val="0"/>
              <w:overflowPunct w:val="0"/>
              <w:spacing w:before="87" w:line="231" w:lineRule="exact"/>
              <w:ind w:left="63"/>
            </w:pPr>
            <w:r>
              <w:rPr>
                <w:rFonts w:ascii="Calibri" w:hAnsi="Calibri" w:cs="Calibri"/>
                <w:spacing w:val="-6"/>
                <w:sz w:val="19"/>
                <w:szCs w:val="19"/>
              </w:rPr>
              <w:t>225</w:t>
            </w:r>
            <w:r>
              <w:rPr>
                <w:rFonts w:ascii="Calibri" w:hAnsi="Calibri" w:cs="Calibri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pacing w:val="-3"/>
                <w:sz w:val="19"/>
                <w:szCs w:val="19"/>
              </w:rPr>
              <w:t>(33,1%)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9DF49" w14:textId="77777777" w:rsidR="00E154CA" w:rsidRDefault="00E154CA">
            <w:pPr>
              <w:pStyle w:val="TableParagraph"/>
              <w:kinsoku w:val="0"/>
              <w:overflowPunct w:val="0"/>
              <w:spacing w:before="87" w:line="231" w:lineRule="exact"/>
              <w:ind w:left="281"/>
            </w:pPr>
            <w:r>
              <w:rPr>
                <w:rFonts w:ascii="Calibri" w:hAnsi="Calibri" w:cs="Calibri"/>
                <w:spacing w:val="-4"/>
                <w:sz w:val="19"/>
                <w:szCs w:val="19"/>
              </w:rPr>
              <w:t>73</w:t>
            </w:r>
            <w:r>
              <w:rPr>
                <w:rFonts w:ascii="Calibri" w:hAnsi="Calibri" w:cs="Calibri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pacing w:val="-3"/>
                <w:sz w:val="19"/>
                <w:szCs w:val="19"/>
              </w:rPr>
              <w:t>(26,1%)</w:t>
            </w:r>
          </w:p>
        </w:tc>
      </w:tr>
      <w:tr w:rsidR="00E154CA" w14:paraId="6833EC1D" w14:textId="77777777">
        <w:trPr>
          <w:trHeight w:hRule="exact" w:val="333"/>
        </w:trPr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22D09" w14:textId="77777777" w:rsidR="00E154CA" w:rsidRDefault="00E154CA">
            <w:pPr>
              <w:pStyle w:val="TableParagraph"/>
              <w:kinsoku w:val="0"/>
              <w:overflowPunct w:val="0"/>
              <w:spacing w:before="87" w:line="231" w:lineRule="exact"/>
              <w:ind w:left="24"/>
            </w:pPr>
            <w:r>
              <w:rPr>
                <w:rFonts w:ascii="Calibri" w:hAnsi="Calibri" w:cs="Calibri"/>
                <w:spacing w:val="-2"/>
                <w:sz w:val="19"/>
                <w:szCs w:val="19"/>
              </w:rPr>
              <w:t>OTROS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6A117" w14:textId="77777777" w:rsidR="00E154CA" w:rsidRDefault="00E154CA">
            <w:pPr>
              <w:pStyle w:val="TableParagraph"/>
              <w:kinsoku w:val="0"/>
              <w:overflowPunct w:val="0"/>
              <w:spacing w:before="87" w:line="231" w:lineRule="exact"/>
              <w:ind w:left="178"/>
            </w:pPr>
            <w:r>
              <w:rPr>
                <w:rFonts w:ascii="Calibri" w:hAnsi="Calibri" w:cs="Calibri"/>
                <w:spacing w:val="-4"/>
                <w:sz w:val="19"/>
                <w:szCs w:val="19"/>
              </w:rPr>
              <w:t>95</w:t>
            </w:r>
            <w:r>
              <w:rPr>
                <w:rFonts w:ascii="Calibri" w:hAnsi="Calibri" w:cs="Calibri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19"/>
                <w:szCs w:val="19"/>
              </w:rPr>
              <w:t>(14%)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EBBB6" w14:textId="77777777" w:rsidR="00E154CA" w:rsidRDefault="00E154CA">
            <w:pPr>
              <w:pStyle w:val="TableParagraph"/>
              <w:kinsoku w:val="0"/>
              <w:overflowPunct w:val="0"/>
              <w:spacing w:before="87" w:line="231" w:lineRule="exact"/>
              <w:ind w:left="281"/>
            </w:pPr>
            <w:r>
              <w:rPr>
                <w:rFonts w:ascii="Calibri" w:hAnsi="Calibri" w:cs="Calibri"/>
                <w:spacing w:val="-4"/>
                <w:sz w:val="19"/>
                <w:szCs w:val="19"/>
              </w:rPr>
              <w:t>57</w:t>
            </w:r>
            <w:r>
              <w:rPr>
                <w:rFonts w:ascii="Calibri" w:hAnsi="Calibri" w:cs="Calibri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pacing w:val="-3"/>
                <w:sz w:val="19"/>
                <w:szCs w:val="19"/>
              </w:rPr>
              <w:t>(20,4%)</w:t>
            </w:r>
          </w:p>
        </w:tc>
      </w:tr>
      <w:tr w:rsidR="00E154CA" w14:paraId="6BD1E522" w14:textId="77777777">
        <w:trPr>
          <w:trHeight w:hRule="exact" w:val="333"/>
        </w:trPr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2AF5FAD0" w14:textId="77777777" w:rsidR="00E154CA" w:rsidRDefault="00E154CA">
            <w:pPr>
              <w:pStyle w:val="TableParagraph"/>
              <w:kinsoku w:val="0"/>
              <w:overflowPunct w:val="0"/>
              <w:spacing w:before="87" w:line="231" w:lineRule="exact"/>
              <w:ind w:left="24"/>
            </w:pPr>
            <w:r>
              <w:rPr>
                <w:rFonts w:ascii="Calibri" w:hAnsi="Calibri" w:cs="Calibri"/>
                <w:spacing w:val="-2"/>
                <w:sz w:val="19"/>
                <w:szCs w:val="19"/>
              </w:rPr>
              <w:t>Total</w:t>
            </w:r>
            <w:r>
              <w:rPr>
                <w:rFonts w:ascii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der</w:t>
            </w:r>
            <w:r>
              <w:rPr>
                <w:rFonts w:ascii="Calibri" w:hAnsi="Calibri" w:cs="Calibri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vados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z w:val="19"/>
                <w:szCs w:val="19"/>
              </w:rPr>
              <w:t>mutua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39A3D514" w14:textId="77777777" w:rsidR="00E154CA" w:rsidRDefault="00E154CA">
            <w:pPr>
              <w:pStyle w:val="TableParagraph"/>
              <w:kinsoku w:val="0"/>
              <w:overflowPunct w:val="0"/>
              <w:spacing w:before="87" w:line="231" w:lineRule="exact"/>
              <w:jc w:val="center"/>
            </w:pPr>
            <w:r>
              <w:rPr>
                <w:rFonts w:ascii="Calibri" w:hAnsi="Calibri" w:cs="Calibri"/>
                <w:spacing w:val="-8"/>
                <w:sz w:val="19"/>
                <w:szCs w:val="19"/>
              </w:rPr>
              <w:t>679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5D324019" w14:textId="77777777" w:rsidR="00E154CA" w:rsidRDefault="00E154CA">
            <w:pPr>
              <w:pStyle w:val="TableParagraph"/>
              <w:kinsoku w:val="0"/>
              <w:overflowPunct w:val="0"/>
              <w:spacing w:before="87" w:line="231" w:lineRule="exact"/>
              <w:jc w:val="center"/>
            </w:pPr>
            <w:r>
              <w:rPr>
                <w:rFonts w:ascii="Calibri" w:hAnsi="Calibri" w:cs="Calibri"/>
                <w:spacing w:val="-8"/>
                <w:sz w:val="19"/>
                <w:szCs w:val="19"/>
              </w:rPr>
              <w:t>280</w:t>
            </w:r>
          </w:p>
        </w:tc>
      </w:tr>
    </w:tbl>
    <w:p w14:paraId="15A7866D" w14:textId="64999EC3" w:rsidR="00E154CA" w:rsidRDefault="00E154CA" w:rsidP="00E154CA">
      <w:pPr>
        <w:pStyle w:val="Textoindependiente"/>
        <w:kinsoku w:val="0"/>
        <w:overflowPunct w:val="0"/>
        <w:spacing w:before="0"/>
        <w:ind w:left="0"/>
        <w:rPr>
          <w:b w:val="0"/>
          <w:bCs w:val="0"/>
        </w:rPr>
      </w:pPr>
      <w:r>
        <w:rPr>
          <w:spacing w:val="-1"/>
        </w:rPr>
        <w:t>*Otros:</w:t>
      </w:r>
      <w:r>
        <w:t xml:space="preserve"> casos en los que la empresa no </w:t>
      </w:r>
      <w:r>
        <w:rPr>
          <w:spacing w:val="-1"/>
        </w:rPr>
        <w:t>emite</w:t>
      </w:r>
      <w:r>
        <w:t xml:space="preserve"> </w:t>
      </w:r>
      <w:r>
        <w:rPr>
          <w:spacing w:val="-1"/>
        </w:rPr>
        <w:t>volante</w:t>
      </w:r>
      <w:r>
        <w:t xml:space="preserve"> de</w:t>
      </w:r>
      <w:r>
        <w:rPr>
          <w:spacing w:val="-2"/>
        </w:rPr>
        <w:t xml:space="preserve"> </w:t>
      </w:r>
      <w:r>
        <w:rPr>
          <w:spacing w:val="-1"/>
        </w:rPr>
        <w:t>asistencia</w:t>
      </w:r>
      <w:r>
        <w:rPr>
          <w:spacing w:val="51"/>
        </w:rPr>
        <w:t xml:space="preserve"> </w:t>
      </w:r>
      <w:r>
        <w:t xml:space="preserve">o la persona </w:t>
      </w:r>
      <w:r>
        <w:rPr>
          <w:spacing w:val="-1"/>
        </w:rPr>
        <w:t>trabajadora</w:t>
      </w:r>
      <w:r>
        <w:t xml:space="preserve"> no</w:t>
      </w:r>
      <w:r>
        <w:rPr>
          <w:spacing w:val="-1"/>
        </w:rPr>
        <w:t xml:space="preserve"> quiere</w:t>
      </w:r>
      <w:r>
        <w:t xml:space="preserve"> </w:t>
      </w:r>
      <w:r>
        <w:rPr>
          <w:spacing w:val="-1"/>
        </w:rPr>
        <w:t>acudir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mutua</w:t>
      </w:r>
    </w:p>
    <w:bookmarkEnd w:id="2"/>
    <w:p w14:paraId="6410A2D1" w14:textId="14E8D55F" w:rsidR="00E154CA" w:rsidRPr="00E154CA" w:rsidRDefault="00E154CA" w:rsidP="00E154CA">
      <w:pPr>
        <w:spacing w:after="120" w:line="276" w:lineRule="auto"/>
        <w:jc w:val="both"/>
        <w:rPr>
          <w:rFonts w:cstheme="minorHAnsi"/>
        </w:rPr>
      </w:pPr>
    </w:p>
    <w:p w14:paraId="434E4F30" w14:textId="6F915549" w:rsidR="00E154CA" w:rsidRPr="00E154CA" w:rsidRDefault="00E154CA" w:rsidP="00E154CA">
      <w:pPr>
        <w:spacing w:after="120" w:line="276" w:lineRule="auto"/>
        <w:jc w:val="both"/>
        <w:rPr>
          <w:rFonts w:cstheme="minorHAnsi"/>
        </w:rPr>
      </w:pPr>
      <w:r w:rsidRPr="00E154CA">
        <w:rPr>
          <w:rFonts w:cstheme="minorHAnsi"/>
        </w:rPr>
        <w:t>Del grupo B, es decir otros problemas de salud relacionados con el trabajo, un importante</w:t>
      </w:r>
      <w:r>
        <w:rPr>
          <w:rFonts w:cstheme="minorHAnsi"/>
        </w:rPr>
        <w:t xml:space="preserve"> </w:t>
      </w:r>
      <w:r w:rsidRPr="00E154CA">
        <w:rPr>
          <w:rFonts w:cstheme="minorHAnsi"/>
        </w:rPr>
        <w:t>número de casos está relacionado con accidentes de trabajo. Se deben fundamentalmente</w:t>
      </w:r>
      <w:r>
        <w:rPr>
          <w:rFonts w:cstheme="minorHAnsi"/>
        </w:rPr>
        <w:t xml:space="preserve"> </w:t>
      </w:r>
      <w:r w:rsidRPr="00E154CA">
        <w:rPr>
          <w:rFonts w:cstheme="minorHAnsi"/>
        </w:rPr>
        <w:t>a que las mutuas no aceptan la lesión como consecuencia del accidente o bien a que la</w:t>
      </w:r>
      <w:r>
        <w:rPr>
          <w:rFonts w:cstheme="minorHAnsi"/>
        </w:rPr>
        <w:t xml:space="preserve"> </w:t>
      </w:r>
      <w:r w:rsidRPr="00E154CA">
        <w:rPr>
          <w:rFonts w:cstheme="minorHAnsi"/>
        </w:rPr>
        <w:t>empresa no emite el correspondiente parte de asistencia médica para que la mutua</w:t>
      </w:r>
      <w:r>
        <w:rPr>
          <w:rFonts w:cstheme="minorHAnsi"/>
        </w:rPr>
        <w:t xml:space="preserve"> </w:t>
      </w:r>
      <w:r w:rsidRPr="00E154CA">
        <w:rPr>
          <w:rFonts w:cstheme="minorHAnsi"/>
        </w:rPr>
        <w:t>dispense la atención sanitaria. Así en 2024 fueron 203 casos (22</w:t>
      </w:r>
      <w:r>
        <w:rPr>
          <w:rFonts w:cstheme="minorHAnsi"/>
        </w:rPr>
        <w:t xml:space="preserve"> </w:t>
      </w:r>
      <w:r w:rsidRPr="00E154CA">
        <w:rPr>
          <w:rFonts w:cstheme="minorHAnsi"/>
        </w:rPr>
        <w:t>%) y hasta el 30 de junio</w:t>
      </w:r>
      <w:r>
        <w:rPr>
          <w:rFonts w:cstheme="minorHAnsi"/>
        </w:rPr>
        <w:t xml:space="preserve"> </w:t>
      </w:r>
      <w:r w:rsidRPr="00E154CA">
        <w:rPr>
          <w:rFonts w:cstheme="minorHAnsi"/>
        </w:rPr>
        <w:t>de 2025 fueron 146 casos (27,7</w:t>
      </w:r>
      <w:r>
        <w:rPr>
          <w:rFonts w:cstheme="minorHAnsi"/>
        </w:rPr>
        <w:t xml:space="preserve"> </w:t>
      </w:r>
      <w:r w:rsidRPr="00E154CA">
        <w:rPr>
          <w:rFonts w:cstheme="minorHAnsi"/>
        </w:rPr>
        <w:t>%).</w:t>
      </w:r>
    </w:p>
    <w:p w14:paraId="04EDFC10" w14:textId="77777777" w:rsidR="00E154CA" w:rsidRPr="00E154CA" w:rsidRDefault="00E154CA" w:rsidP="00E154C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E154CA">
        <w:rPr>
          <w:rFonts w:cstheme="minorHAnsi"/>
        </w:rPr>
        <w:t>En definitiva, como MÍNIMO y con la información declarada al Programa de Vigilancia</w:t>
      </w:r>
      <w:r>
        <w:rPr>
          <w:rFonts w:cstheme="minorHAnsi"/>
        </w:rPr>
        <w:t xml:space="preserve"> </w:t>
      </w:r>
      <w:r w:rsidRPr="00E154CA">
        <w:rPr>
          <w:rFonts w:cstheme="minorHAnsi"/>
        </w:rPr>
        <w:t>Epidemiológica en Salud Laboral, han sido atendidos en el Servicio Navarro de Salud-</w:t>
      </w:r>
      <w:r>
        <w:rPr>
          <w:rFonts w:cstheme="minorHAnsi"/>
        </w:rPr>
        <w:t xml:space="preserve"> </w:t>
      </w:r>
      <w:r w:rsidRPr="00E154CA">
        <w:rPr>
          <w:rFonts w:cstheme="minorHAnsi"/>
        </w:rPr>
        <w:t xml:space="preserve">Osasunbidea cerca de 1000 personas en 2024 y 500 hasta el 30 de junio de 2025. </w:t>
      </w:r>
    </w:p>
    <w:p w14:paraId="78E45435" w14:textId="593FDECD" w:rsidR="00E154CA" w:rsidRPr="00E154CA" w:rsidRDefault="00E154CA" w:rsidP="00E154C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E154CA">
        <w:rPr>
          <w:rFonts w:cstheme="minorHAnsi"/>
        </w:rPr>
        <w:t>Si no existe este registro, ¿a través de qué herramientas controla el SNS</w:t>
      </w:r>
      <w:r>
        <w:rPr>
          <w:rFonts w:cstheme="minorHAnsi"/>
        </w:rPr>
        <w:t xml:space="preserve"> </w:t>
      </w:r>
      <w:r w:rsidRPr="00E154CA">
        <w:rPr>
          <w:rFonts w:cstheme="minorHAnsi"/>
        </w:rPr>
        <w:t>Osasunbidea estas derivaciones y c</w:t>
      </w:r>
      <w:r w:rsidR="00AD3405">
        <w:rPr>
          <w:rFonts w:cstheme="minorHAnsi"/>
        </w:rPr>
        <w:t>ó</w:t>
      </w:r>
      <w:r w:rsidRPr="00E154CA">
        <w:rPr>
          <w:rFonts w:cstheme="minorHAnsi"/>
        </w:rPr>
        <w:t>mo constata que las lesiones o patologías de los pacientes no atendidos por estas mutuas colaboradoras con la Seguridad Social son de origen no laboral?</w:t>
      </w:r>
    </w:p>
    <w:p w14:paraId="34B3334E" w14:textId="6F962C36" w:rsidR="00E154CA" w:rsidRPr="00E154CA" w:rsidRDefault="00E154CA" w:rsidP="00E154C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E154CA">
        <w:rPr>
          <w:rFonts w:cstheme="minorHAnsi"/>
        </w:rPr>
        <w:t>En la actualidad no existe una herramienta que permita constatar que la patología atendida por el SNS-Osasunbidea en población trabajadora es de origen laboral.</w:t>
      </w:r>
    </w:p>
    <w:p w14:paraId="52B11310" w14:textId="7192FEDD" w:rsidR="00E154CA" w:rsidRPr="00E154CA" w:rsidRDefault="00E154CA" w:rsidP="00E154C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E154CA">
        <w:rPr>
          <w:rFonts w:cstheme="minorHAnsi"/>
        </w:rPr>
        <w:t>Es cuanto informo en cumplimiento de lo dispuesto en el artículo 215 del Reglamento del</w:t>
      </w:r>
      <w:r>
        <w:rPr>
          <w:rFonts w:cstheme="minorHAnsi"/>
        </w:rPr>
        <w:t xml:space="preserve"> </w:t>
      </w:r>
      <w:r w:rsidRPr="00E154CA">
        <w:rPr>
          <w:rFonts w:cstheme="minorHAnsi"/>
        </w:rPr>
        <w:t>Parlamento de Navarra.</w:t>
      </w:r>
    </w:p>
    <w:p w14:paraId="19046BAE" w14:textId="0677D919" w:rsidR="00E154CA" w:rsidRPr="00E154CA" w:rsidRDefault="00E154CA" w:rsidP="00E154CA">
      <w:pPr>
        <w:spacing w:after="120" w:line="276" w:lineRule="auto"/>
        <w:jc w:val="both"/>
        <w:rPr>
          <w:rFonts w:cstheme="minorHAnsi"/>
        </w:rPr>
      </w:pPr>
      <w:r w:rsidRPr="00E154CA">
        <w:rPr>
          <w:rFonts w:cstheme="minorHAnsi"/>
        </w:rPr>
        <w:t>Pamplona-Iruñea, 10 de octubre de 2025</w:t>
      </w:r>
    </w:p>
    <w:p w14:paraId="3ED036ED" w14:textId="20D7CA5E" w:rsidR="00E154CA" w:rsidRPr="00E154CA" w:rsidRDefault="00E154CA" w:rsidP="00E154CA">
      <w:pPr>
        <w:spacing w:after="120" w:line="276" w:lineRule="auto"/>
        <w:jc w:val="both"/>
        <w:rPr>
          <w:rFonts w:cstheme="minorHAnsi"/>
        </w:rPr>
      </w:pPr>
      <w:r w:rsidRPr="00E154CA">
        <w:rPr>
          <w:rFonts w:cstheme="minorHAnsi"/>
        </w:rPr>
        <w:t>El Consejero de Salud: Fernando Domínguez Cunchillos</w:t>
      </w:r>
    </w:p>
    <w:sectPr w:rsidR="00E154CA" w:rsidRPr="00E154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D045FD"/>
    <w:multiLevelType w:val="hybridMultilevel"/>
    <w:tmpl w:val="95627CEA"/>
    <w:lvl w:ilvl="0" w:tplc="651AF7F2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4CA"/>
    <w:rsid w:val="001B09F6"/>
    <w:rsid w:val="0042011A"/>
    <w:rsid w:val="00AD3405"/>
    <w:rsid w:val="00CE7889"/>
    <w:rsid w:val="00E154CA"/>
    <w:rsid w:val="00E85175"/>
    <w:rsid w:val="00FA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C0B1E"/>
  <w15:chartTrackingRefBased/>
  <w15:docId w15:val="{0BE51B6B-7414-452D-9F19-139606FC6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E154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E154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E154CA"/>
    <w:pPr>
      <w:autoSpaceDE w:val="0"/>
      <w:autoSpaceDN w:val="0"/>
      <w:adjustRightInd w:val="0"/>
      <w:spacing w:before="1" w:after="0" w:line="240" w:lineRule="auto"/>
      <w:ind w:left="82"/>
    </w:pPr>
    <w:rPr>
      <w:rFonts w:ascii="Calibri" w:hAnsi="Calibri" w:cs="Calibri"/>
      <w:b/>
      <w:bCs/>
      <w:sz w:val="17"/>
      <w:szCs w:val="17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154CA"/>
    <w:rPr>
      <w:rFonts w:ascii="Calibri" w:hAnsi="Calibri" w:cs="Calibri"/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1206</Words>
  <Characters>5190</Characters>
  <Application>Microsoft Office Word</Application>
  <DocSecurity>0</DocSecurity>
  <Lines>346</Lines>
  <Paragraphs>399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2025-10-13T07:07:00Z</dcterms:created>
  <dcterms:modified xsi:type="dcterms:W3CDTF">2025-11-10T12:37:00Z</dcterms:modified>
</cp:coreProperties>
</file>