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03F6" w14:textId="48F20B9F" w:rsidR="00FA6D0C" w:rsidRPr="006A1BC6" w:rsidRDefault="00986FDE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6A1BC6">
        <w:rPr>
          <w:rFonts w:cstheme="minorHAnsi"/>
          <w:color w:val="000000"/>
        </w:rPr>
        <w:t>25P</w:t>
      </w:r>
      <w:r w:rsidR="006A1BC6" w:rsidRPr="006A1BC6">
        <w:rPr>
          <w:rFonts w:cstheme="minorHAnsi"/>
          <w:color w:val="000000"/>
        </w:rPr>
        <w:t>OR-399</w:t>
      </w:r>
    </w:p>
    <w:p w14:paraId="3EF71D2F" w14:textId="19E21BDB" w:rsidR="006A1BC6" w:rsidRPr="00BB2CF1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B2CF1">
        <w:rPr>
          <w:rFonts w:cstheme="minorHAnsi"/>
        </w:rPr>
        <w:t xml:space="preserve">D. Javier Lecumberri Urabayen, parlamentario foral adscrito al Grupo Parlamentario Partido Socialista de Navarra, al amparo de lo establecido en el Reglamento de la Cámara, formula al </w:t>
      </w:r>
      <w:proofErr w:type="gramStart"/>
      <w:r w:rsidRPr="00BB2CF1">
        <w:rPr>
          <w:rFonts w:cstheme="minorHAnsi"/>
        </w:rPr>
        <w:t>Consejero</w:t>
      </w:r>
      <w:proofErr w:type="gramEnd"/>
      <w:r w:rsidRPr="00BB2CF1">
        <w:rPr>
          <w:rFonts w:cstheme="minorHAnsi"/>
        </w:rPr>
        <w:t xml:space="preserve"> de Cohesión Territorial, para su contestación en Pleno, la siguiente pregunta oral:</w:t>
      </w:r>
    </w:p>
    <w:p w14:paraId="6B7E37BD" w14:textId="355E4CD5" w:rsidR="006A1BC6" w:rsidRPr="006A1BC6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B2CF1">
        <w:rPr>
          <w:rFonts w:cstheme="minorHAnsi"/>
        </w:rPr>
        <w:t>¿Cuál es la solución técnica prevista, así como los plazos de ejecución y el presupuesto estimado</w:t>
      </w:r>
      <w:r w:rsidRPr="006A1BC6">
        <w:rPr>
          <w:rFonts w:cstheme="minorHAnsi"/>
        </w:rPr>
        <w:t xml:space="preserve"> para resolver definitivamente la situación en el puente de la NA-660 que una</w:t>
      </w:r>
      <w:r>
        <w:rPr>
          <w:rFonts w:cstheme="minorHAnsi"/>
        </w:rPr>
        <w:t xml:space="preserve"> </w:t>
      </w:r>
      <w:r w:rsidRPr="006A1BC6">
        <w:rPr>
          <w:rFonts w:cstheme="minorHAnsi"/>
        </w:rPr>
        <w:t>Marcilla y Villafranca?</w:t>
      </w:r>
    </w:p>
    <w:p w14:paraId="08B4B5BF" w14:textId="784BC555" w:rsidR="006A1BC6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A1BC6">
        <w:rPr>
          <w:rFonts w:cstheme="minorHAnsi"/>
        </w:rPr>
        <w:t>Pamplona, 30 de octubre de 2025</w:t>
      </w:r>
    </w:p>
    <w:p w14:paraId="0DDE586D" w14:textId="55CD4AEE" w:rsidR="006A1BC6" w:rsidRPr="006A1BC6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El Parlamentario Foral: Javier Lecumberri Urabayen</w:t>
      </w:r>
    </w:p>
    <w:sectPr w:rsidR="006A1BC6" w:rsidRPr="006A1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E"/>
    <w:rsid w:val="000E02F0"/>
    <w:rsid w:val="001374E0"/>
    <w:rsid w:val="00150DE4"/>
    <w:rsid w:val="004E6FF1"/>
    <w:rsid w:val="005E1187"/>
    <w:rsid w:val="006A1BC6"/>
    <w:rsid w:val="00712FB1"/>
    <w:rsid w:val="00977392"/>
    <w:rsid w:val="00986FDE"/>
    <w:rsid w:val="00B8425D"/>
    <w:rsid w:val="00BB2CF1"/>
    <w:rsid w:val="00C0046B"/>
    <w:rsid w:val="00CA6BC8"/>
    <w:rsid w:val="00FA6D0C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411"/>
  <w15:chartTrackingRefBased/>
  <w15:docId w15:val="{9EE9BA7C-35D1-40A9-BBAB-896AF2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2025-11-04T07:47:00Z</dcterms:created>
  <dcterms:modified xsi:type="dcterms:W3CDTF">2025-11-06T09:23:00Z</dcterms:modified>
</cp:coreProperties>
</file>