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EE62C5" w14:textId="146C7D0C" w:rsidR="00253532" w:rsidRPr="00341583" w:rsidRDefault="00341583" w:rsidP="00341583">
      <w:pPr>
        <w:spacing w:after="120" w:line="276" w:lineRule="auto"/>
        <w:jc w:val="both"/>
        <w:rPr>
          <w:rFonts w:cstheme="minorHAnsi"/>
        </w:rPr>
      </w:pPr>
      <w:r w:rsidRPr="00341583">
        <w:rPr>
          <w:rFonts w:cstheme="minorHAnsi"/>
        </w:rPr>
        <w:t>25PES-412</w:t>
      </w:r>
    </w:p>
    <w:p w14:paraId="767FC820" w14:textId="47EE93EB" w:rsidR="00341583" w:rsidRPr="00341583" w:rsidRDefault="00341583" w:rsidP="00341583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341583">
        <w:rPr>
          <w:rFonts w:cstheme="minorHAnsi"/>
        </w:rPr>
        <w:t>Doña Cristina López Mañero, miembro de las Cortes de Navarra, adscrita</w:t>
      </w:r>
      <w:r>
        <w:rPr>
          <w:rFonts w:cstheme="minorHAnsi"/>
        </w:rPr>
        <w:t xml:space="preserve"> </w:t>
      </w:r>
      <w:r w:rsidRPr="00341583">
        <w:rPr>
          <w:rFonts w:cstheme="minorHAnsi"/>
        </w:rPr>
        <w:t>al Grupo Parlamentario Unión del Pueblo Navarro (UPN), al amparo de lo</w:t>
      </w:r>
      <w:r>
        <w:rPr>
          <w:rFonts w:cstheme="minorHAnsi"/>
        </w:rPr>
        <w:t xml:space="preserve"> </w:t>
      </w:r>
      <w:r w:rsidRPr="00341583">
        <w:rPr>
          <w:rFonts w:cstheme="minorHAnsi"/>
        </w:rPr>
        <w:t>dispuesto en el Reglamento de la Cámara, realiza la siguiente pregunta escrita</w:t>
      </w:r>
      <w:r>
        <w:rPr>
          <w:rFonts w:cstheme="minorHAnsi"/>
        </w:rPr>
        <w:t xml:space="preserve"> </w:t>
      </w:r>
      <w:r w:rsidRPr="00341583">
        <w:rPr>
          <w:rFonts w:cstheme="minorHAnsi"/>
        </w:rPr>
        <w:t>al Gobierno de Navarra:</w:t>
      </w:r>
    </w:p>
    <w:p w14:paraId="2BF292A9" w14:textId="282D1F3E" w:rsidR="00341583" w:rsidRPr="00341583" w:rsidRDefault="00341583" w:rsidP="00341583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341583">
        <w:rPr>
          <w:rFonts w:cstheme="minorHAnsi"/>
        </w:rPr>
        <w:t>En relación con el programa María Goyri de Incorporación de Talento</w:t>
      </w:r>
      <w:r>
        <w:rPr>
          <w:rFonts w:cstheme="minorHAnsi"/>
        </w:rPr>
        <w:t xml:space="preserve"> </w:t>
      </w:r>
      <w:r w:rsidRPr="00341583">
        <w:rPr>
          <w:rFonts w:cstheme="minorHAnsi"/>
        </w:rPr>
        <w:t>Docente e Investigador</w:t>
      </w:r>
      <w:r>
        <w:rPr>
          <w:rFonts w:cstheme="minorHAnsi"/>
        </w:rPr>
        <w:t>:</w:t>
      </w:r>
    </w:p>
    <w:p w14:paraId="7DFB58C5" w14:textId="360DC0A2" w:rsidR="00341583" w:rsidRPr="00341583" w:rsidRDefault="00341583" w:rsidP="00341583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>
        <w:rPr>
          <w:rFonts w:cstheme="minorHAnsi"/>
        </w:rPr>
        <w:t>–</w:t>
      </w:r>
      <w:r w:rsidRPr="00341583">
        <w:rPr>
          <w:rFonts w:cstheme="minorHAnsi"/>
        </w:rPr>
        <w:t xml:space="preserve"> ¿Cuántos profesores ayudantes doctor de la UPNA se han</w:t>
      </w:r>
      <w:r>
        <w:rPr>
          <w:rFonts w:cstheme="minorHAnsi"/>
        </w:rPr>
        <w:t xml:space="preserve"> </w:t>
      </w:r>
      <w:r w:rsidRPr="00341583">
        <w:rPr>
          <w:rFonts w:cstheme="minorHAnsi"/>
        </w:rPr>
        <w:t>beneficiado en 2025? Desglose por entidades de la financiación</w:t>
      </w:r>
      <w:r>
        <w:rPr>
          <w:rFonts w:cstheme="minorHAnsi"/>
        </w:rPr>
        <w:t xml:space="preserve"> </w:t>
      </w:r>
      <w:r w:rsidRPr="00341583">
        <w:rPr>
          <w:rFonts w:cstheme="minorHAnsi"/>
        </w:rPr>
        <w:t>aportada para ello.</w:t>
      </w:r>
    </w:p>
    <w:p w14:paraId="0EB9B95C" w14:textId="1A0D2CB3" w:rsidR="00341583" w:rsidRPr="00341583" w:rsidRDefault="00341583" w:rsidP="00341583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>
        <w:rPr>
          <w:rFonts w:cstheme="minorHAnsi"/>
        </w:rPr>
        <w:t>–</w:t>
      </w:r>
      <w:r w:rsidRPr="00341583">
        <w:rPr>
          <w:rFonts w:cstheme="minorHAnsi"/>
        </w:rPr>
        <w:t xml:space="preserve"> ¿Cuántos profesores ayudantes doctor de la UPNA se prevé</w:t>
      </w:r>
      <w:r>
        <w:rPr>
          <w:rFonts w:cstheme="minorHAnsi"/>
        </w:rPr>
        <w:t xml:space="preserve"> </w:t>
      </w:r>
      <w:r w:rsidRPr="00341583">
        <w:rPr>
          <w:rFonts w:cstheme="minorHAnsi"/>
        </w:rPr>
        <w:t>que se van a beneficiar en 2026 y qué financiación, desglosada</w:t>
      </w:r>
      <w:r>
        <w:rPr>
          <w:rFonts w:cstheme="minorHAnsi"/>
        </w:rPr>
        <w:t xml:space="preserve"> </w:t>
      </w:r>
      <w:r w:rsidRPr="00341583">
        <w:rPr>
          <w:rFonts w:cstheme="minorHAnsi"/>
        </w:rPr>
        <w:t>por entidades, se prevé para ello?</w:t>
      </w:r>
    </w:p>
    <w:p w14:paraId="0608BB31" w14:textId="5B7ABAC5" w:rsidR="00341583" w:rsidRPr="00341583" w:rsidRDefault="00341583" w:rsidP="00341583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341583">
        <w:rPr>
          <w:rFonts w:cstheme="minorHAnsi"/>
        </w:rPr>
        <w:t>Pamplona, 11 de noviembre de 2025</w:t>
      </w:r>
    </w:p>
    <w:p w14:paraId="2105F128" w14:textId="6B7105B1" w:rsidR="00341583" w:rsidRPr="00341583" w:rsidRDefault="00341583" w:rsidP="00341583">
      <w:pPr>
        <w:spacing w:after="120" w:line="276" w:lineRule="auto"/>
        <w:jc w:val="both"/>
        <w:rPr>
          <w:rFonts w:cstheme="minorHAnsi"/>
        </w:rPr>
      </w:pPr>
      <w:r>
        <w:rPr>
          <w:rFonts w:cstheme="minorHAnsi"/>
        </w:rPr>
        <w:t xml:space="preserve">La Parlamentaria Foral: </w:t>
      </w:r>
      <w:r w:rsidRPr="00341583">
        <w:rPr>
          <w:rFonts w:cstheme="minorHAnsi"/>
        </w:rPr>
        <w:t>Cristina López Mañero</w:t>
      </w:r>
    </w:p>
    <w:sectPr w:rsidR="00341583" w:rsidRPr="0034158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583"/>
    <w:rsid w:val="00253532"/>
    <w:rsid w:val="00341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A136A3"/>
  <w15:chartTrackingRefBased/>
  <w15:docId w15:val="{8E01186F-8B69-49B3-975D-3FCD82290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111</Words>
  <Characters>613</Characters>
  <Application>Microsoft Office Word</Application>
  <DocSecurity>0</DocSecurity>
  <Lines>5</Lines>
  <Paragraphs>1</Paragraphs>
  <ScaleCrop>false</ScaleCrop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Fernández Pérez, Beatriz</cp:lastModifiedBy>
  <cp:revision>1</cp:revision>
  <dcterms:created xsi:type="dcterms:W3CDTF">2025-11-13T11:16:00Z</dcterms:created>
  <dcterms:modified xsi:type="dcterms:W3CDTF">2025-11-13T11:19:00Z</dcterms:modified>
</cp:coreProperties>
</file>