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3354" w14:textId="1194FA1F" w:rsidR="00AE4597" w:rsidRPr="008C1EBE" w:rsidRDefault="008C1EBE" w:rsidP="008C1EBE">
      <w:pPr>
        <w:spacing w:after="120" w:line="276" w:lineRule="auto"/>
        <w:jc w:val="both"/>
        <w:rPr>
          <w:rFonts w:cstheme="minorHAnsi"/>
        </w:rPr>
      </w:pPr>
      <w:r w:rsidRPr="008C1EBE">
        <w:rPr>
          <w:rFonts w:cstheme="minorHAnsi"/>
        </w:rPr>
        <w:t>25PES-427</w:t>
      </w:r>
    </w:p>
    <w:p w14:paraId="01201EBE" w14:textId="17B6E29B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Doña Irene Royo Ortín, miembro de las Cortes de Navarra, y adscrita al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Grupo Parlamentario Partido Popular de Navarra (PPN) y al amparo de lo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dispuesto en el Reglamento de la Cámara, solicita la inclusión de las siguientes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 xml:space="preserve">preguntas </w:t>
      </w:r>
      <w:r w:rsidRPr="008C1EBE">
        <w:rPr>
          <w:rFonts w:cstheme="minorHAnsi"/>
          <w:color w:val="000000"/>
        </w:rPr>
        <w:t xml:space="preserve">para su respuesta </w:t>
      </w:r>
      <w:r w:rsidRPr="008C1EBE">
        <w:rPr>
          <w:rFonts w:cstheme="minorHAnsi"/>
          <w:color w:val="000000"/>
        </w:rPr>
        <w:t>escrita</w:t>
      </w:r>
      <w:r w:rsidRPr="008C1EBE">
        <w:rPr>
          <w:rFonts w:cstheme="minorHAnsi"/>
          <w:color w:val="000000"/>
        </w:rPr>
        <w:t xml:space="preserve"> al Departamento de Administración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Local:</w:t>
      </w:r>
    </w:p>
    <w:p w14:paraId="44A7C766" w14:textId="77777777" w:rsid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El 1 de abril de 2025 ha entrado en vigor el Real Decreto-ley 11/2024, de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23 de diciembre, para la mejora de la compatibilidad de la pensión de jubilación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con el trabajo, que adelanta la posibilidad de jubilación parcial para el personal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laboral de las administraciones públicas a los 62 años.</w:t>
      </w:r>
      <w:r>
        <w:rPr>
          <w:rFonts w:cstheme="minorHAnsi"/>
          <w:color w:val="000000"/>
        </w:rPr>
        <w:t xml:space="preserve"> </w:t>
      </w:r>
    </w:p>
    <w:p w14:paraId="3DCD5DB7" w14:textId="21C8DCBE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Ha llegado a nuestro conocimiento que la tramitación de dichas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jubilaciones parciales en Ayuntamientos de Navarra se encuentra paralizada,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pues, consultado el Departamento de Administración Local al respecto de que 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relevista deba estar en situación de desempleo, dicho departamento ha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considerado que dicha condición rompe el principio de igualdad en el acceso al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empleo público.</w:t>
      </w:r>
    </w:p>
    <w:p w14:paraId="68C9F77E" w14:textId="11BFFC37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Sin embargo, también nos consta que estos procesos de jubilación parcial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están llevándose adelante, en particular en la AGE (Administración General del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Estado) y también en comunidades autónomas y ayuntamientos españoles,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siguiendo las indicaciones dictadas por la Secretaría de Estado de Función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Pública mediante Resolución de 28 de marzo de 2025.</w:t>
      </w:r>
    </w:p>
    <w:p w14:paraId="3E2D767D" w14:textId="42DF6E17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Además, el propio Instituto Nacional de la Seguridad Social (INSS) ha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emitido su Criterio de gestión n.º 14/2025, de 21 de julio de 2025, sobre la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aplicación de la jubilación parcial en el personal laboral de las administraciones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públicas donde, en definitiva, indica que no va a exigir el requisito de que 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relevista esté en situación de desempleo.</w:t>
      </w:r>
    </w:p>
    <w:p w14:paraId="0E52F539" w14:textId="619DD8D6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- ¿Conoce el Departamento de Administración Local cuantas personas están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siendo afectadas por esta situación de parálisis?</w:t>
      </w:r>
    </w:p>
    <w:p w14:paraId="6341D164" w14:textId="7D523F0D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- ¿Cuántas en los ayuntamientos de Navarra, y cuantas en el propio Gobierno de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Navarra han solicitado la jubilación parcial conforme a la nueva normativa?</w:t>
      </w:r>
    </w:p>
    <w:p w14:paraId="3726DA01" w14:textId="3E3CEFCF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- A la vista de la instrucción de la Secretaría de Estado de Función Pública, y del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Criterio de gestión del INSS mencionados, ¿</w:t>
      </w:r>
      <w:r>
        <w:rPr>
          <w:rFonts w:cstheme="minorHAnsi"/>
          <w:color w:val="000000"/>
        </w:rPr>
        <w:t>e</w:t>
      </w:r>
      <w:r w:rsidRPr="008C1EBE">
        <w:rPr>
          <w:rFonts w:cstheme="minorHAnsi"/>
          <w:color w:val="000000"/>
        </w:rPr>
        <w:t>n qué plazo tiene previsto 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Departamento de Administración local reconducir la situación de bloqueo, en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cumplimiento de la Resolución y el Criterio antedichos?</w:t>
      </w:r>
    </w:p>
    <w:p w14:paraId="068009D3" w14:textId="2903F410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- A la vista de que (nos consta) otras administraciones de todo nivel (estatal,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comunidad autónoma y local) están llevando adelante sus jubilaciones parciales,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es evidente que se está produciendo una discriminación negativa para con 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personal laboral de las administraciones navarras</w:t>
      </w:r>
      <w:r>
        <w:rPr>
          <w:rFonts w:cstheme="minorHAnsi"/>
          <w:color w:val="000000"/>
        </w:rPr>
        <w:t>.</w:t>
      </w:r>
      <w:r w:rsidRPr="008C1EBE">
        <w:rPr>
          <w:rFonts w:cstheme="minorHAnsi"/>
          <w:color w:val="000000"/>
        </w:rPr>
        <w:t xml:space="preserve"> ¿Se considera justa esta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discriminación?</w:t>
      </w:r>
    </w:p>
    <w:p w14:paraId="20406591" w14:textId="346B977C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8C1EBE">
        <w:rPr>
          <w:rFonts w:cstheme="minorHAnsi"/>
          <w:color w:val="000000"/>
        </w:rPr>
        <w:t>- Siendo así, se está produciendo un perjuicio al personal laboral de las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administraciones navarras que, llegado el momento, y a la vista de la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discriminación antes apuntada puede conllevar la solicitud de indemnizaciones.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¿Han evaluado qu</w:t>
      </w:r>
      <w:r>
        <w:rPr>
          <w:rFonts w:cstheme="minorHAnsi"/>
          <w:color w:val="000000"/>
        </w:rPr>
        <w:t>é</w:t>
      </w:r>
      <w:r w:rsidRPr="008C1EBE">
        <w:rPr>
          <w:rFonts w:cstheme="minorHAnsi"/>
          <w:color w:val="000000"/>
        </w:rPr>
        <w:t xml:space="preserve"> coste puede tener para las administraciones afectadas (Gob.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Navarra y Ayuntamientos)?</w:t>
      </w:r>
    </w:p>
    <w:p w14:paraId="2E3CBDA7" w14:textId="3DAABED9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C1EBE">
        <w:rPr>
          <w:rFonts w:cstheme="minorHAnsi"/>
          <w:color w:val="000000"/>
        </w:rPr>
        <w:t>- Por último, muchos de los ayuntamientos navarros tienen contemplado en sus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vigentes Convenios Colectivos la obligación de la parte patronal de acceder a las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  <w:color w:val="000000"/>
        </w:rPr>
        <w:t>jubilaciones parciales conforme a la normativa vigente en cada momento. El</w:t>
      </w:r>
      <w:r>
        <w:rPr>
          <w:rFonts w:cstheme="minorHAnsi"/>
          <w:color w:val="000000"/>
        </w:rPr>
        <w:t xml:space="preserve"> </w:t>
      </w:r>
      <w:r w:rsidRPr="008C1EBE">
        <w:rPr>
          <w:rFonts w:cstheme="minorHAnsi"/>
        </w:rPr>
        <w:t xml:space="preserve">incumplimiento de un convenio colectivo </w:t>
      </w:r>
      <w:r w:rsidRPr="008C1EBE">
        <w:rPr>
          <w:rFonts w:cstheme="minorHAnsi"/>
        </w:rPr>
        <w:lastRenderedPageBreak/>
        <w:t>puede dar lugar a sanciones y otro tipo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de resoluciones judiciales de resarcimiento, dictadas por tribunales laborales. ¿Se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tienen evaluadas las consecuencias del incumplimiento del convenio colectivo,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máxime si con la aplicación Criterio de gestión n.º 14/2025, de 21 de julio de 2025,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del INSS, sobre la aplicación de la jubilación parcial en el personal laboral de las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administraciones públicas, se levanta el obstáculo de la exigencia de condición</w:t>
      </w:r>
      <w:r>
        <w:rPr>
          <w:rFonts w:cstheme="minorHAnsi"/>
        </w:rPr>
        <w:t xml:space="preserve"> </w:t>
      </w:r>
      <w:r w:rsidRPr="008C1EBE">
        <w:rPr>
          <w:rFonts w:cstheme="minorHAnsi"/>
        </w:rPr>
        <w:t>previa de desempleado del relevista?</w:t>
      </w:r>
    </w:p>
    <w:p w14:paraId="6B446D55" w14:textId="607D9427" w:rsidR="008C1EBE" w:rsidRPr="008C1EBE" w:rsidRDefault="008C1EBE" w:rsidP="008C1EB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C1EBE">
        <w:rPr>
          <w:rFonts w:cstheme="minorHAnsi"/>
        </w:rPr>
        <w:t>Pamplona, 20 de noviembre de 2025</w:t>
      </w:r>
    </w:p>
    <w:p w14:paraId="581CD976" w14:textId="69AD602C" w:rsidR="008C1EBE" w:rsidRPr="008C1EBE" w:rsidRDefault="008C1EBE" w:rsidP="008C1EB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8C1EBE">
        <w:rPr>
          <w:rFonts w:cstheme="minorHAnsi"/>
        </w:rPr>
        <w:t>Irene Royo Ortín</w:t>
      </w:r>
    </w:p>
    <w:sectPr w:rsidR="008C1EBE" w:rsidRPr="008C1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E"/>
    <w:rsid w:val="008C1EBE"/>
    <w:rsid w:val="00A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3802"/>
  <w15:chartTrackingRefBased/>
  <w15:docId w15:val="{E382EBEF-5901-4E78-BF43-F2315E2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2025-11-24T10:59:00Z</dcterms:created>
  <dcterms:modified xsi:type="dcterms:W3CDTF">2025-11-24T11:08:00Z</dcterms:modified>
</cp:coreProperties>
</file>