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FBEE" w14:textId="7511BF5C" w:rsidR="00AF33C7" w:rsidRPr="005B13C9" w:rsidRDefault="00AF33C7" w:rsidP="00AF33C7">
      <w:pPr>
        <w:spacing w:after="120" w:line="276" w:lineRule="auto"/>
        <w:jc w:val="both"/>
        <w:rPr>
          <w:rFonts w:cstheme="minorHAnsi"/>
        </w:rPr>
      </w:pPr>
      <w:r>
        <w:t xml:space="preserve">25POR-425</w:t>
      </w:r>
    </w:p>
    <w:p w14:paraId="1B928C42" w14:textId="187A45AE" w:rsidR="005B13C9" w:rsidRPr="005B13C9" w:rsidRDefault="005B13C9" w:rsidP="005B13C9">
      <w:pPr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eledun Carlos Guzmán Pérezek, Parlamentuko Erregelamenduan ezarritakoaren babesean, honako galdera hau aurkezten du, Landa Garapeneko eta Ingurumeneko kontseilariak Osoko Bilkuran ahoz erantzun dezan:</w:t>
      </w:r>
    </w:p>
    <w:p w14:paraId="703ED256" w14:textId="64C3A101" w:rsidR="005B13C9" w:rsidRPr="005B13C9" w:rsidRDefault="005B13C9" w:rsidP="005B13C9">
      <w:pPr>
        <w:spacing w:after="120" w:line="276" w:lineRule="auto"/>
        <w:jc w:val="both"/>
        <w:rPr>
          <w:rFonts w:cstheme="minorHAnsi"/>
        </w:rPr>
      </w:pPr>
      <w:r>
        <w:t xml:space="preserve">Joan den asteazkenean, azaroak 26, informazio-saio bat izan zen Iruñean, Landa Garapen eta Ingurumen Departamentuak eta Nafarroako Udalerrien eta Kontzejuen Federazioak batera deitua, Elizak landa-lurzoruan immatrikulaturiko herri-ondasunak direla-eta bi erakundeen arteko hitzarmen baten bidez garatutako ikerketa-prozesuari buruz.</w:t>
      </w:r>
    </w:p>
    <w:p w14:paraId="35181B3D" w14:textId="27FF0B76" w:rsidR="005B13C9" w:rsidRPr="005B13C9" w:rsidRDefault="005B13C9" w:rsidP="005B13C9">
      <w:pPr>
        <w:spacing w:after="120" w:line="276" w:lineRule="auto"/>
        <w:jc w:val="both"/>
        <w:rPr>
          <w:rFonts w:cstheme="minorHAnsi"/>
        </w:rPr>
      </w:pPr>
      <w:r>
        <w:t xml:space="preserve">Hori dela-eta, honako hau galdetzen dugu:</w:t>
      </w:r>
    </w:p>
    <w:p w14:paraId="7FF397D7" w14:textId="378AAE7C" w:rsidR="005B13C9" w:rsidRPr="005B13C9" w:rsidRDefault="005B13C9" w:rsidP="005B13C9">
      <w:pPr>
        <w:spacing w:after="120" w:line="276" w:lineRule="auto"/>
        <w:jc w:val="both"/>
        <w:rPr>
          <w:rFonts w:cstheme="minorHAnsi"/>
        </w:rPr>
      </w:pPr>
      <w:r>
        <w:t xml:space="preserve">Zer balorazio egiten du Nafarroako Gobernuak elizak landa-lurzoruan immatrikulatu dituen herri-ondasunak direla-eta Landa Garapen eta Ingurumen Departamentuaren eta Nafarroako Udal eta Kontzejuen Federazioaren arteko hitzarmenaren garapenari buruz?</w:t>
      </w:r>
    </w:p>
    <w:p w14:paraId="44E71D44" w14:textId="011C0DC2" w:rsidR="005B13C9" w:rsidRDefault="005B13C9" w:rsidP="005B13C9">
      <w:pPr>
        <w:spacing w:after="120" w:line="276" w:lineRule="auto"/>
        <w:jc w:val="both"/>
        <w:rPr>
          <w:rFonts w:cstheme="minorHAnsi"/>
        </w:rPr>
      </w:pPr>
      <w:r>
        <w:t xml:space="preserve">Iruñean, 2025eko azaroaren 27an</w:t>
      </w:r>
    </w:p>
    <w:p w14:paraId="2C487D61" w14:textId="56B8D8F5" w:rsidR="005B13C9" w:rsidRPr="005B13C9" w:rsidRDefault="005B13C9" w:rsidP="005B13C9">
      <w:pPr>
        <w:spacing w:after="120" w:line="276" w:lineRule="auto"/>
        <w:jc w:val="both"/>
        <w:rPr>
          <w:rFonts w:cstheme="minorHAnsi"/>
        </w:rPr>
      </w:pPr>
      <w:r>
        <w:t xml:space="preserve">Foru parlamentaria: Carlos Guzmán Pérez</w:t>
      </w:r>
    </w:p>
    <w:sectPr w:rsidR="005B13C9" w:rsidRPr="005B1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97"/>
    <w:rsid w:val="00247497"/>
    <w:rsid w:val="002751D2"/>
    <w:rsid w:val="005B13C9"/>
    <w:rsid w:val="007D00C3"/>
    <w:rsid w:val="00962511"/>
    <w:rsid w:val="00AF33C7"/>
    <w:rsid w:val="00D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8EF2"/>
  <w15:chartTrackingRefBased/>
  <w15:docId w15:val="{E6CB5956-DB49-42E1-9909-783D2992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2025-11-27T13:20:00Z</dcterms:created>
  <dcterms:modified xsi:type="dcterms:W3CDTF">2025-11-27T13:22:00Z</dcterms:modified>
</cp:coreProperties>
</file>