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3354" w14:textId="1194FA1F" w:rsidR="00AE4597" w:rsidRPr="008C1EBE" w:rsidRDefault="008C1EBE" w:rsidP="008C1EBE">
      <w:pPr>
        <w:spacing w:after="120" w:line="276" w:lineRule="auto"/>
        <w:jc w:val="both"/>
        <w:rPr>
          <w:rFonts w:cstheme="minorHAnsi"/>
        </w:rPr>
      </w:pPr>
      <w:r>
        <w:t xml:space="preserve">25PES-427</w:t>
      </w:r>
    </w:p>
    <w:p w14:paraId="01201EBE" w14:textId="17B6E29B"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Nafarroako Gorteetako kide eta Nafarroako Alderdi Popularra (PPN) talde parlamentarioari atxikitako Irene Royo Ortín andreak, Legebiltzarreko Erregelamenduan xedatzen denaren babesean, honako galdera hauek aurkezten ditu, Toki Administrazioko Departamentuak idatziz erantzun ditzan:</w:t>
      </w:r>
    </w:p>
    <w:p w14:paraId="44A7C766" w14:textId="77777777" w:rsidR="008C1EBE" w:rsidRDefault="008C1EBE" w:rsidP="008C1EBE">
      <w:pPr>
        <w:autoSpaceDE w:val="0"/>
        <w:autoSpaceDN w:val="0"/>
        <w:adjustRightInd w:val="0"/>
        <w:spacing w:after="120" w:line="276" w:lineRule="auto"/>
        <w:jc w:val="both"/>
        <w:rPr>
          <w:color w:val="000000"/>
          <w:rFonts w:cstheme="minorHAnsi"/>
        </w:rPr>
      </w:pPr>
      <w:r>
        <w:rPr>
          <w:color w:val="000000"/>
        </w:rPr>
        <w:t xml:space="preserve">2025eko apirilaren 1ean sartu zen indarrean erretiro-pentsioaren eta lanaren arteko bateragarritasuna hobetzeko 11/2024 Errege Lege-dekretua, abenduaren 23koa, zeinak 62 urtera aurreratzen baitu administrazio publikoetako lan-kontratudun langileek erretiro partziala hartzeko aukera.</w:t>
      </w:r>
      <w:r>
        <w:rPr>
          <w:color w:val="000000"/>
        </w:rPr>
        <w:t xml:space="preserve"> </w:t>
      </w:r>
    </w:p>
    <w:p w14:paraId="3DCD5DB7" w14:textId="21C8DCBE"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Jakin dugunez, Nafarroako udaletan erretiro partzial horien izapidetzea geldirik dago; izan ere, Toki Administrazioko Departamentuari kontsulta egin ondoren jakiteko ea erreleboa hartzen duenak langabezian egon behar duen, departamentu horrek erabaki du baldintza horrek hautsi egiten duela enplegu publikoa eskuratzeko berdintasun-printzipioa.</w:t>
      </w:r>
    </w:p>
    <w:p w14:paraId="68C9F77E" w14:textId="11BFFC37"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Hala ere, jakin badakigu erretiro partzialeko prozesu horiek aurrera eramaten ari direla, bereziki Estatuko Administrazio Orokorrean, baina baita autonomia-erkidegoetan eta Espainiako udaletan ere, Funtzio Publikoko Estatu Idazkaritzak 2025eko martxoaren 28ko Ebazpenaren bidez emandako jarraibideen arabera.</w:t>
      </w:r>
    </w:p>
    <w:p w14:paraId="3E2D767D" w14:textId="42DF6E17"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Gainera, Gizarte Segurantzako Institutu Nazionalak 14/2025 kudeaketa-irizpidea eman du, 2025eko uztailaren 21ekoa, administrazio publikoetako lan-kontratudun langileei erretiro partziala aplikatzeari buruzkoa, non azken batean adierazten baitu ez duela eskatuko erreleboa hartzen duena langabezian egotea.</w:t>
      </w:r>
    </w:p>
    <w:p w14:paraId="0E52F539" w14:textId="619DD8D6"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 Toki Administrazioko Departamentuak ba al daki zenbat pertsona dauden paralisi-egoera horren eraginpean?</w:t>
      </w:r>
    </w:p>
    <w:p w14:paraId="6341D164" w14:textId="7D523F0D"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 Zenbat dira Nafarroako udaletan, eta zenbat Nafarroako Gobernuan bertan, araudi berriaren arabera erretiro partziala eskatu dutenak?</w:t>
      </w:r>
    </w:p>
    <w:p w14:paraId="3726DA01" w14:textId="3E3CEFCF"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 Funtzio Publikoko Estatu Idazkaritzaren instrukzioa eta Gizarte Segurantzako Institutu Nazionalaren kudeaketa-irizpidea ikusita, zein epetan aurreikusten du Toki Administrazioko Departamentuak blokeo-egoera bideratzea, aipatutako ebazpena eta irizpidea betez?</w:t>
      </w:r>
    </w:p>
    <w:p w14:paraId="068009D3" w14:textId="2903F410"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 Kontuan hartuta jakin dakigun moduan maila guztietako beste administrazio batzuk (estatukoa, autonomia-erkidegokoa eta tokikoa) erretiro partzialak ematen ari direla, argi dago diskriminazio negatiboa gertatzen ari dela Nafarroako administrazioetako lan-kontratudun langileentzat.</w:t>
      </w:r>
      <w:r>
        <w:rPr>
          <w:color w:val="000000"/>
        </w:rPr>
        <w:t xml:space="preserve"> </w:t>
      </w:r>
      <w:r>
        <w:rPr>
          <w:color w:val="000000"/>
        </w:rPr>
        <w:t xml:space="preserve">Bidezkoa al da diskriminazio hori?</w:t>
      </w:r>
    </w:p>
    <w:p w14:paraId="20406591" w14:textId="346B977C" w:rsidR="008C1EBE" w:rsidRPr="008C1EBE" w:rsidRDefault="008C1EBE" w:rsidP="008C1EBE">
      <w:pPr>
        <w:autoSpaceDE w:val="0"/>
        <w:autoSpaceDN w:val="0"/>
        <w:adjustRightInd w:val="0"/>
        <w:spacing w:after="120" w:line="276" w:lineRule="auto"/>
        <w:jc w:val="both"/>
        <w:rPr>
          <w:color w:val="000000"/>
          <w:rFonts w:cstheme="minorHAnsi"/>
        </w:rPr>
      </w:pPr>
      <w:r>
        <w:rPr>
          <w:color w:val="000000"/>
        </w:rPr>
        <w:t xml:space="preserve">- Hori horrela izanik, Nafarroako administrazioetako lan-kontratudun langileei kalte egiten ari zaie, eta, unea iristen denean, eta lehen aipatutako diskriminazioa ikusita, kalte-ordainak eskatzen ahalko dituzte.</w:t>
      </w:r>
      <w:r>
        <w:rPr>
          <w:color w:val="000000"/>
        </w:rPr>
        <w:t xml:space="preserve"> </w:t>
      </w:r>
      <w:r>
        <w:rPr>
          <w:color w:val="000000"/>
        </w:rPr>
        <w:t xml:space="preserve">Ebaluatu al duzue zer kostu izan dezakeen ukitutako administrazioentzat (Nafarroako Gobernua eta udalak)?</w:t>
      </w:r>
    </w:p>
    <w:p w14:paraId="2E3CBDA7" w14:textId="3DAABED9" w:rsidR="008C1EBE" w:rsidRPr="008C1EBE" w:rsidRDefault="008C1EBE" w:rsidP="008C1EBE">
      <w:pPr>
        <w:autoSpaceDE w:val="0"/>
        <w:autoSpaceDN w:val="0"/>
        <w:adjustRightInd w:val="0"/>
        <w:spacing w:after="120" w:line="276" w:lineRule="auto"/>
        <w:jc w:val="both"/>
        <w:rPr>
          <w:rFonts w:cstheme="minorHAnsi"/>
        </w:rPr>
      </w:pPr>
      <w:r>
        <w:rPr>
          <w:color w:val="000000"/>
        </w:rPr>
        <w:t xml:space="preserve">- Azkenik, Nafarroako udal askok beren indarreko hitzarmen kolektiboetan jasota daukate patronalak erretiro partzialak onartzeko betebeharra duela, unean-unean indarrean dagoen araudiaren arabera.</w:t>
      </w:r>
      <w:r>
        <w:rPr>
          <w:color w:val="000000"/>
        </w:rPr>
        <w:t xml:space="preserve"> </w:t>
      </w:r>
      <w:r>
        <w:t xml:space="preserve">Hitzarmen kolektibo bat ez betetzeak zehapenak eta ordaina emateko bestelako ebazpen judizialak ekar ditzake, lan-auzitegiek emanak.</w:t>
      </w:r>
      <w:r>
        <w:t xml:space="preserve"> </w:t>
      </w:r>
      <w:r>
        <w:t xml:space="preserve">Ebaluatuta al daude hitzarmen kolektiboa ez betetzearen ondorioak? Are gehiago, GSINren 2025eko uztailaren 21eko 14/2025 kudeaketa-irizpidea, administrazio publikoetako langile lan-kontratudunen erretiro partziala aplikatzeari buruzkoa, aplikatuta, kendu egiten bada erreleboa hartzen duena aldez aurretik langabezian egoteko eskakizuna?</w:t>
      </w:r>
    </w:p>
    <w:p w14:paraId="6B446D55" w14:textId="607D9427" w:rsidR="008C1EBE" w:rsidRPr="008C1EBE" w:rsidRDefault="008C1EBE" w:rsidP="008C1EBE">
      <w:pPr>
        <w:autoSpaceDE w:val="0"/>
        <w:autoSpaceDN w:val="0"/>
        <w:adjustRightInd w:val="0"/>
        <w:spacing w:after="120" w:line="276" w:lineRule="auto"/>
        <w:jc w:val="both"/>
        <w:rPr>
          <w:rFonts w:cstheme="minorHAnsi"/>
        </w:rPr>
      </w:pPr>
      <w:r>
        <w:t xml:space="preserve">Iruñean, 2025eko azaroaren 20an</w:t>
      </w:r>
    </w:p>
    <w:p w14:paraId="581CD976" w14:textId="69AD602C" w:rsidR="008C1EBE" w:rsidRPr="008C1EBE" w:rsidRDefault="008C1EBE" w:rsidP="008C1EBE">
      <w:pPr>
        <w:spacing w:after="120" w:line="276" w:lineRule="auto"/>
        <w:jc w:val="both"/>
        <w:rPr>
          <w:rFonts w:cstheme="minorHAnsi"/>
        </w:rPr>
      </w:pPr>
      <w:r>
        <w:t xml:space="preserve">Foru parlamentaria: Irene Royo Ortín</w:t>
      </w:r>
    </w:p>
    <w:sectPr w:rsidR="008C1EBE" w:rsidRPr="008C1E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BE"/>
    <w:rsid w:val="008C1EBE"/>
    <w:rsid w:val="00AE4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3802"/>
  <w15:chartTrackingRefBased/>
  <w15:docId w15:val="{E382EBEF-5901-4E78-BF43-F2315E2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576</Words>
  <Characters>3174</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2025-11-24T10:59:00Z</dcterms:created>
  <dcterms:modified xsi:type="dcterms:W3CDTF">2025-11-24T11:08:00Z</dcterms:modified>
</cp:coreProperties>
</file>