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757B" w14:textId="75333D7B" w:rsidR="00247497" w:rsidRDefault="00D24FE9" w:rsidP="0024749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25PES-435</w:t>
      </w:r>
    </w:p>
    <w:p w14:paraId="6FE30101" w14:textId="00AA79BD" w:rsidR="00D24FE9" w:rsidRPr="00D24FE9" w:rsidRDefault="00D24FE9" w:rsidP="00D24FE9">
      <w:pPr>
        <w:spacing w:after="120" w:line="276" w:lineRule="auto"/>
        <w:jc w:val="both"/>
        <w:rPr>
          <w:rFonts w:cstheme="minorHAnsi"/>
        </w:rPr>
      </w:pPr>
      <w:r w:rsidRPr="00D24FE9">
        <w:rPr>
          <w:rFonts w:cstheme="minorHAnsi"/>
        </w:rPr>
        <w:t>Doña Cristina López Mañero, miembro de las Cortes de Navarra, adscrita</w:t>
      </w:r>
      <w:r>
        <w:rPr>
          <w:rFonts w:cstheme="minorHAnsi"/>
        </w:rPr>
        <w:t xml:space="preserve"> </w:t>
      </w:r>
      <w:r w:rsidRPr="00D24FE9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D24FE9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D24FE9">
        <w:rPr>
          <w:rFonts w:cstheme="minorHAnsi"/>
        </w:rPr>
        <w:t>al Gobierno de Navarra:</w:t>
      </w:r>
    </w:p>
    <w:p w14:paraId="0E617339" w14:textId="393631F0" w:rsidR="00D24FE9" w:rsidRPr="00D24FE9" w:rsidRDefault="00D24FE9" w:rsidP="00D24FE9">
      <w:pPr>
        <w:spacing w:after="120" w:line="276" w:lineRule="auto"/>
        <w:jc w:val="both"/>
        <w:rPr>
          <w:rFonts w:cstheme="minorHAnsi"/>
        </w:rPr>
      </w:pPr>
      <w:r w:rsidRPr="00D24FE9">
        <w:rPr>
          <w:rFonts w:cstheme="minorHAnsi"/>
        </w:rPr>
        <w:t>¿Cuáles son las razones que argumenta el Gobierno de España para</w:t>
      </w:r>
      <w:r>
        <w:rPr>
          <w:rFonts w:cstheme="minorHAnsi"/>
        </w:rPr>
        <w:t xml:space="preserve"> </w:t>
      </w:r>
      <w:r w:rsidRPr="00D24FE9">
        <w:rPr>
          <w:rFonts w:cstheme="minorHAnsi"/>
        </w:rPr>
        <w:t>oponerse a la cesión de la competencia de becas al Gobierno de Navarra?</w:t>
      </w:r>
    </w:p>
    <w:p w14:paraId="4B8E04E2" w14:textId="38344C8F" w:rsidR="00D24FE9" w:rsidRPr="00D24FE9" w:rsidRDefault="00D24FE9" w:rsidP="00D24FE9">
      <w:pPr>
        <w:spacing w:after="120" w:line="276" w:lineRule="auto"/>
        <w:jc w:val="both"/>
        <w:rPr>
          <w:rFonts w:cstheme="minorHAnsi"/>
        </w:rPr>
      </w:pPr>
      <w:r w:rsidRPr="00D24FE9">
        <w:rPr>
          <w:rFonts w:cstheme="minorHAnsi"/>
        </w:rPr>
        <w:t>Pamplona, 27 de noviembre de 2025</w:t>
      </w:r>
    </w:p>
    <w:p w14:paraId="49CA7FC2" w14:textId="58585776" w:rsidR="00D24FE9" w:rsidRPr="00247497" w:rsidRDefault="00D24FE9" w:rsidP="00D24FE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D24FE9">
        <w:rPr>
          <w:rFonts w:cstheme="minorHAnsi"/>
        </w:rPr>
        <w:t>Cristina López Mañero</w:t>
      </w:r>
    </w:p>
    <w:sectPr w:rsidR="00D24FE9" w:rsidRPr="00247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97"/>
    <w:rsid w:val="00247497"/>
    <w:rsid w:val="00962511"/>
    <w:rsid w:val="00D2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8EF2"/>
  <w15:chartTrackingRefBased/>
  <w15:docId w15:val="{E6CB5956-DB49-42E1-9909-783D2992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2025-11-27T13:12:00Z</dcterms:created>
  <dcterms:modified xsi:type="dcterms:W3CDTF">2025-11-27T13:12:00Z</dcterms:modified>
</cp:coreProperties>
</file>