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D47FE" w14:textId="2E17ECF7" w:rsidR="00783737" w:rsidRPr="00783737" w:rsidRDefault="00783737" w:rsidP="00783737">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2025eko azaroaren 19a</w:t>
      </w:r>
    </w:p>
    <w:p w14:paraId="59B39EC9" w14:textId="10D521F5" w:rsidR="00934199" w:rsidRPr="00783737" w:rsidRDefault="00B07455" w:rsidP="00783737">
      <w:pPr>
        <w:spacing w:after="120" w:line="276" w:lineRule="auto"/>
        <w:rPr>
          <w:color w:val="000000"/>
          <w:sz w:val="22"/>
          <w:szCs w:val="22"/>
          <w:rFonts w:asciiTheme="minorHAnsi" w:hAnsiTheme="minorHAnsi" w:cstheme="minorHAnsi"/>
        </w:rPr>
      </w:pPr>
      <w:r>
        <w:rPr>
          <w:sz w:val="22"/>
          <w:color w:val="000000"/>
          <w:rFonts w:asciiTheme="minorHAnsi" w:hAnsiTheme="minorHAnsi"/>
        </w:rPr>
        <w:t xml:space="preserve">EH Bildu Nafarroa talde parlamentarioari atxikitako foru parlamentari Oihan Mendo Goñi jaunak </w:t>
      </w:r>
      <w:r>
        <w:rPr>
          <w:sz w:val="22"/>
          <w:rFonts w:asciiTheme="minorHAnsi" w:hAnsiTheme="minorHAnsi"/>
        </w:rPr>
        <w:t xml:space="preserve">11-25/PES-00380 idatzizko galdera egin zuen nekazaritzako plastikoen kudeaketari buruz. Bada, Nafarroako Gobernuko Lurralde Kohesiorako kontseilariak hau jakinarazten du:</w:t>
      </w:r>
    </w:p>
    <w:p w14:paraId="4710268A" w14:textId="77777777" w:rsidR="00A37CA3" w:rsidRPr="00783737" w:rsidRDefault="00A37CA3" w:rsidP="00783737">
      <w:pPr>
        <w:spacing w:after="120" w:line="276" w:lineRule="auto"/>
        <w:rPr>
          <w:b/>
          <w:color w:val="000000"/>
          <w:sz w:val="22"/>
          <w:szCs w:val="22"/>
          <w:rFonts w:asciiTheme="minorHAnsi" w:hAnsiTheme="minorHAnsi" w:cstheme="minorHAnsi"/>
        </w:rPr>
      </w:pPr>
      <w:r>
        <w:rPr>
          <w:b/>
          <w:color w:val="000000"/>
          <w:sz w:val="22"/>
          <w:rFonts w:asciiTheme="minorHAnsi" w:hAnsiTheme="minorHAnsi"/>
        </w:rPr>
        <w:t xml:space="preserve">Nafarroan zer aukera dago nekazaritzako plastikoak biltegiratzeko eta birziklatzeko?</w:t>
      </w:r>
    </w:p>
    <w:p w14:paraId="04D7E418" w14:textId="77777777" w:rsidR="00A37CA3" w:rsidRPr="00783737" w:rsidRDefault="00A37CA3" w:rsidP="00783737">
      <w:pPr>
        <w:spacing w:after="120" w:line="276" w:lineRule="auto"/>
        <w:rPr>
          <w:sz w:val="22"/>
          <w:szCs w:val="22"/>
          <w:rFonts w:asciiTheme="minorHAnsi" w:eastAsia="Arial" w:hAnsiTheme="minorHAnsi" w:cstheme="minorHAnsi"/>
        </w:rPr>
      </w:pPr>
      <w:r>
        <w:rPr>
          <w:sz w:val="22"/>
          <w:rFonts w:asciiTheme="minorHAnsi" w:hAnsiTheme="minorHAnsi"/>
        </w:rPr>
        <w:t xml:space="preserve">Hondakinak eta lurzoru kutsatuak arautu eta ekonomia zirkularra bultzatzeko apirilaren 8ko 7/2022 Legearen 22. artikuluan ezartzen denez, hondakinen hasierako ekoizlea edo hondakinen beste edukitzaile bat behartuta dago bere hondakinen tratamendu egokia ziurtatzera, giza osasuna eta ingurumena babesteari eta hondakinen hierarkiari buruzko printzipioei jarraikiz.</w:t>
      </w:r>
      <w:r>
        <w:rPr>
          <w:sz w:val="22"/>
          <w:rFonts w:asciiTheme="minorHAnsi" w:hAnsiTheme="minorHAnsi"/>
        </w:rPr>
        <w:t xml:space="preserve"> </w:t>
      </w:r>
      <w:r>
        <w:rPr>
          <w:sz w:val="22"/>
          <w:rFonts w:asciiTheme="minorHAnsi" w:hAnsiTheme="minorHAnsi"/>
        </w:rPr>
        <w:t xml:space="preserve">Horretarako, aukera hauek ditu:</w:t>
      </w:r>
    </w:p>
    <w:p w14:paraId="294EA221" w14:textId="77777777" w:rsidR="00A37CA3" w:rsidRPr="00783737" w:rsidRDefault="00A37CA3" w:rsidP="00783737">
      <w:pPr>
        <w:pStyle w:val="Prrafodelista"/>
        <w:numPr>
          <w:ilvl w:val="0"/>
          <w:numId w:val="19"/>
        </w:numPr>
        <w:spacing w:after="120" w:line="276" w:lineRule="auto"/>
        <w:jc w:val="both"/>
        <w:rPr>
          <w:sz w:val="22"/>
          <w:szCs w:val="22"/>
          <w:rFonts w:asciiTheme="minorHAnsi" w:eastAsia="Arial" w:hAnsiTheme="minorHAnsi" w:cstheme="minorHAnsi"/>
        </w:rPr>
      </w:pPr>
      <w:r>
        <w:rPr>
          <w:sz w:val="22"/>
          <w:rFonts w:asciiTheme="minorHAnsi" w:hAnsiTheme="minorHAnsi"/>
        </w:rPr>
        <w:t xml:space="preserve">Hondakinak bere kabuz tratatzea, betiere tratamendu eragiketa egiteko dagokion baimena badu.</w:t>
      </w:r>
    </w:p>
    <w:p w14:paraId="6CD22211" w14:textId="77777777" w:rsidR="00A37CA3" w:rsidRPr="00783737" w:rsidRDefault="00A37CA3" w:rsidP="00783737">
      <w:pPr>
        <w:pStyle w:val="Prrafodelista"/>
        <w:numPr>
          <w:ilvl w:val="0"/>
          <w:numId w:val="19"/>
        </w:numPr>
        <w:spacing w:after="120" w:line="276" w:lineRule="auto"/>
        <w:jc w:val="both"/>
        <w:rPr>
          <w:sz w:val="22"/>
          <w:szCs w:val="22"/>
          <w:rFonts w:asciiTheme="minorHAnsi" w:eastAsia="Arial" w:hAnsiTheme="minorHAnsi" w:cstheme="minorHAnsi"/>
        </w:rPr>
      </w:pPr>
      <w:r>
        <w:rPr>
          <w:sz w:val="22"/>
          <w:rFonts w:asciiTheme="minorHAnsi" w:hAnsiTheme="minorHAnsi"/>
        </w:rPr>
        <w:t xml:space="preserve">Bere hondakinen tratamendua negoziatzaile erregistratu bati edo tratamendu eragiketak egiten dituen hondakin kudeatzaile baimendu bati enkargatzea.</w:t>
      </w:r>
    </w:p>
    <w:p w14:paraId="30102F74" w14:textId="77777777" w:rsidR="00A37CA3" w:rsidRPr="00783737" w:rsidRDefault="00A37CA3" w:rsidP="00783737">
      <w:pPr>
        <w:spacing w:after="120" w:line="276" w:lineRule="auto"/>
        <w:ind w:left="1134" w:hanging="283"/>
        <w:rPr>
          <w:sz w:val="22"/>
          <w:szCs w:val="22"/>
          <w:rFonts w:asciiTheme="minorHAnsi" w:eastAsia="Arial" w:hAnsiTheme="minorHAnsi" w:cstheme="minorHAnsi"/>
        </w:rPr>
      </w:pPr>
      <w:r>
        <w:rPr>
          <w:sz w:val="22"/>
          <w:rFonts w:asciiTheme="minorHAnsi" w:hAnsiTheme="minorHAnsi"/>
        </w:rPr>
        <w:t xml:space="preserve">c) Hondakinak biltzeko erakunde publiko edo pribatu bati entregatzea hondakinak (gizarte ekonomiako erakundeak barne hartuta), hark trata ditzan, baldin eta lege honetan ezarritakoaren arabera erregistratuta badaude.</w:t>
      </w:r>
    </w:p>
    <w:p w14:paraId="49961EB9" w14:textId="77777777" w:rsidR="00A37CA3" w:rsidRPr="00783737" w:rsidRDefault="00A37CA3" w:rsidP="00783737">
      <w:pPr>
        <w:spacing w:after="120" w:line="276" w:lineRule="auto"/>
        <w:rPr>
          <w:sz w:val="22"/>
          <w:szCs w:val="22"/>
          <w:rFonts w:asciiTheme="minorHAnsi" w:eastAsia="Arial" w:hAnsiTheme="minorHAnsi" w:cstheme="minorHAnsi"/>
        </w:rPr>
      </w:pPr>
      <w:r>
        <w:rPr>
          <w:sz w:val="22"/>
          <w:rFonts w:asciiTheme="minorHAnsi" w:hAnsiTheme="minorHAnsi"/>
        </w:rPr>
        <w:t xml:space="preserve">Hondakin mota horiek edo beste edozein kudeatzeko baimena duten kudeatzaileak Nafarroako Hondakinen Sortzaileen eta Kudeatzaileen Erregistroan daude. Erregistro hori helbide honetan dago kontsultagai: </w:t>
      </w:r>
      <w:hyperlink r:id="rId7" w:anchor="/HKP" w:history="1">
        <w:r>
          <w:rPr>
            <w:rStyle w:val="Hipervnculo"/>
            <w:sz w:val="22"/>
            <w:rFonts w:asciiTheme="minorHAnsi" w:hAnsiTheme="minorHAnsi"/>
          </w:rPr>
          <w:t xml:space="preserve">https://extra.navarra.es/InformacionPublicaPRTR/RPGR.html#/PGR</w:t>
        </w:r>
      </w:hyperlink>
      <w:r>
        <w:rPr>
          <w:sz w:val="22"/>
          <w:rFonts w:asciiTheme="minorHAnsi" w:hAnsiTheme="minorHAnsi"/>
        </w:rPr>
        <w:t xml:space="preserve"> </w:t>
      </w:r>
    </w:p>
    <w:p w14:paraId="7C314C90" w14:textId="77777777" w:rsidR="00A37CA3" w:rsidRPr="00783737" w:rsidRDefault="00A37CA3" w:rsidP="00783737">
      <w:pPr>
        <w:spacing w:after="120" w:line="276" w:lineRule="auto"/>
        <w:rPr>
          <w:b/>
          <w:color w:val="000000"/>
          <w:sz w:val="22"/>
          <w:szCs w:val="22"/>
          <w:rFonts w:asciiTheme="minorHAnsi" w:hAnsiTheme="minorHAnsi" w:cstheme="minorHAnsi"/>
        </w:rPr>
      </w:pPr>
      <w:r>
        <w:rPr>
          <w:b/>
          <w:color w:val="000000"/>
          <w:sz w:val="22"/>
          <w:rFonts w:asciiTheme="minorHAnsi" w:hAnsiTheme="minorHAnsi"/>
        </w:rPr>
        <w:t xml:space="preserve">Zer neurri espezifiko ezartzea aurreikusten du Landa Garapeneko eta Ingurumeneko Departamentuak nekazaritzako plastikoak behar bezala birziklatzeko?</w:t>
      </w:r>
    </w:p>
    <w:p w14:paraId="3245A30D" w14:textId="2AE331A7" w:rsidR="00E4475A" w:rsidRPr="00783737" w:rsidRDefault="005E7A3D" w:rsidP="00783737">
      <w:pPr>
        <w:spacing w:after="120" w:line="276" w:lineRule="auto"/>
        <w:rPr>
          <w:sz w:val="22"/>
          <w:szCs w:val="22"/>
          <w:rFonts w:asciiTheme="minorHAnsi" w:eastAsia="Arial" w:hAnsiTheme="minorHAnsi" w:cstheme="minorHAnsi"/>
        </w:rPr>
      </w:pPr>
      <w:r>
        <w:rPr>
          <w:sz w:val="22"/>
          <w:rFonts w:asciiTheme="minorHAnsi" w:hAnsiTheme="minorHAnsi"/>
        </w:rPr>
        <w:t xml:space="preserve">Jada adierazi den bezala, hondakin hau behar bezala kudeatzeko erantzukizuna hondakinaren sortzaileari edo edukitzaileari dagokio.</w:t>
      </w:r>
      <w:r>
        <w:rPr>
          <w:sz w:val="22"/>
          <w:rFonts w:asciiTheme="minorHAnsi" w:hAnsiTheme="minorHAnsi"/>
        </w:rPr>
        <w:t xml:space="preserve"> </w:t>
      </w:r>
      <w:r>
        <w:rPr>
          <w:sz w:val="22"/>
          <w:rFonts w:asciiTheme="minorHAnsi" w:hAnsiTheme="minorHAnsi"/>
        </w:rPr>
        <w:t xml:space="preserve">Ingurumen Zuzendaritza Nagusia nekazaritzako plastikoen birziklatze egokian aurrera egiteko neurriak lantzen ari da, arazo hori –jada ezagutzen duguna– konpontzeko asmoz eta plastiko biodegradagarrien erabilera sustatuta.</w:t>
      </w:r>
      <w:r>
        <w:rPr>
          <w:sz w:val="22"/>
          <w:rFonts w:asciiTheme="minorHAnsi" w:hAnsiTheme="minorHAnsi"/>
        </w:rPr>
        <w:t xml:space="preserve"> </w:t>
      </w:r>
    </w:p>
    <w:p w14:paraId="1C595054" w14:textId="77777777" w:rsidR="005E7A3D" w:rsidRPr="00783737" w:rsidRDefault="00E4475A" w:rsidP="00783737">
      <w:pPr>
        <w:spacing w:after="120" w:line="276" w:lineRule="auto"/>
        <w:rPr>
          <w:sz w:val="22"/>
          <w:szCs w:val="22"/>
          <w:rFonts w:asciiTheme="minorHAnsi" w:eastAsia="Arial" w:hAnsiTheme="minorHAnsi" w:cstheme="minorHAnsi"/>
        </w:rPr>
      </w:pPr>
      <w:r>
        <w:rPr>
          <w:sz w:val="22"/>
          <w:rFonts w:asciiTheme="minorHAnsi" w:hAnsiTheme="minorHAnsi"/>
        </w:rPr>
        <w:t xml:space="preserve">Departamentuak –eta, zehazki, Ekonomia Zirkularraren Zerbitzuak– nekazaritzako sindikatuekin, nekazaritza kooperatibekin eta inplikatutako gainerako eragileekin lankidetzan aritzeko prestasuna erakusten du, irtenbide koordinatu bat bilatzeko asmoz.</w:t>
      </w:r>
      <w:r>
        <w:rPr>
          <w:sz w:val="22"/>
          <w:rFonts w:asciiTheme="minorHAnsi" w:hAnsiTheme="minorHAnsi"/>
        </w:rPr>
        <w:t xml:space="preserve"> </w:t>
      </w:r>
      <w:r>
        <w:rPr>
          <w:sz w:val="22"/>
          <w:rFonts w:asciiTheme="minorHAnsi" w:hAnsiTheme="minorHAnsi"/>
        </w:rPr>
        <w:t xml:space="preserve">Hondakinak eta lurzoru kutsatuak arautu eta ekonomia zirkularra bultzatzeko apirilaren 8ko 7/2022 Legearen 8. artikuluko hierarkia aplikatuz eta hondakinaren balorizazioari ezabapenari baino garrantzi handiagoa emanez.</w:t>
      </w:r>
    </w:p>
    <w:p w14:paraId="367529C5" w14:textId="68F4960D" w:rsidR="00A56CCF" w:rsidRPr="00783737" w:rsidRDefault="00A56CCF" w:rsidP="00783737">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Hori guztia jakinarazten dut, Nafarroako Parlamentuko Erregelamenduaren 215. artikulua betez.</w:t>
      </w:r>
    </w:p>
    <w:p w14:paraId="1B1F63FE" w14:textId="3A70FE94" w:rsidR="00934199" w:rsidRPr="00783737" w:rsidRDefault="00A56CCF" w:rsidP="00783737">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Iruñean, 2025ko azaroaren </w:t>
      </w:r>
      <w:r>
        <w:rPr>
          <w:color w:val="000000"/>
          <w:sz w:val="22"/>
          <w:i w:val="false"/>
          <w:iCs w:val="false"/>
          <w:rFonts w:asciiTheme="minorHAnsi" w:hAnsiTheme="minorHAnsi"/>
        </w:rPr>
        <w:t xml:space="preserve">17an</w:t>
      </w:r>
    </w:p>
    <w:p w14:paraId="60927771" w14:textId="3682C5DB" w:rsidR="00D77C2F" w:rsidRPr="00783737" w:rsidRDefault="00783737" w:rsidP="00783737">
      <w:pPr>
        <w:spacing w:after="120" w:line="276" w:lineRule="auto"/>
        <w:outlineLvl w:val="0"/>
        <w:rPr>
          <w:color w:val="000000"/>
          <w:sz w:val="22"/>
          <w:szCs w:val="22"/>
          <w:rFonts w:asciiTheme="minorHAnsi" w:hAnsiTheme="minorHAnsi" w:cstheme="minorHAnsi"/>
        </w:rPr>
      </w:pPr>
      <w:r>
        <w:rPr>
          <w:sz w:val="22"/>
          <w:rFonts w:asciiTheme="minorHAnsi" w:hAnsiTheme="minorHAnsi"/>
        </w:rPr>
        <w:t xml:space="preserve">Landa Garapeneko eta Ingurumeneko kontseilaria: </w:t>
      </w:r>
      <w:r>
        <w:rPr>
          <w:sz w:val="22"/>
          <w:color w:val="000000"/>
          <w:rFonts w:asciiTheme="minorHAnsi" w:hAnsiTheme="minorHAnsi"/>
        </w:rPr>
        <w:t xml:space="preserve">José María Aierdi Fernández de Barrena</w:t>
      </w:r>
    </w:p>
    <w:sectPr w:rsidR="00D77C2F" w:rsidRPr="00783737" w:rsidSect="00783737">
      <w:headerReference w:type="default" r:id="rId8"/>
      <w:footerReference w:type="even" r:id="rId9"/>
      <w:footerReference w:type="default" r:id="rId10"/>
      <w:pgSz w:w="11906" w:h="16838" w:code="9"/>
      <w:pgMar w:top="1702"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E64F4" w14:textId="77777777" w:rsidR="00877FAB" w:rsidRDefault="00877FAB" w:rsidP="00381BB8">
      <w:pPr>
        <w:pStyle w:val="Encabezado"/>
      </w:pPr>
      <w:r>
        <w:separator/>
      </w:r>
    </w:p>
  </w:endnote>
  <w:endnote w:type="continuationSeparator" w:id="0">
    <w:p w14:paraId="2A750619" w14:textId="77777777" w:rsidR="00877FAB" w:rsidRDefault="00877FAB"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2320"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877FAB">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C5FA6" w14:textId="4D19422A"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D0BD4" w14:textId="77777777" w:rsidR="00877FAB" w:rsidRDefault="00877FAB" w:rsidP="00381BB8">
      <w:pPr>
        <w:pStyle w:val="Encabezado"/>
      </w:pPr>
      <w:r>
        <w:separator/>
      </w:r>
    </w:p>
  </w:footnote>
  <w:footnote w:type="continuationSeparator" w:id="0">
    <w:p w14:paraId="019FC74E" w14:textId="77777777" w:rsidR="00877FAB" w:rsidRDefault="00877FAB"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C36A" w14:textId="06AD7806"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4B1284"/>
    <w:multiLevelType w:val="hybridMultilevel"/>
    <w:tmpl w:val="47DC5AFE"/>
    <w:lvl w:ilvl="0" w:tplc="26B0BAFE">
      <w:start w:val="1"/>
      <w:numFmt w:val="lowerLetter"/>
      <w:lvlText w:val="%1)"/>
      <w:lvlJc w:val="left"/>
      <w:pPr>
        <w:ind w:left="1083" w:hanging="360"/>
      </w:pPr>
      <w:rPr>
        <w:rFonts w:hint="default"/>
      </w:rPr>
    </w:lvl>
    <w:lvl w:ilvl="1" w:tplc="0C0A0019" w:tentative="1">
      <w:start w:val="1"/>
      <w:numFmt w:val="lowerLetter"/>
      <w:lvlText w:val="%2."/>
      <w:lvlJc w:val="left"/>
      <w:pPr>
        <w:ind w:left="1803" w:hanging="360"/>
      </w:pPr>
    </w:lvl>
    <w:lvl w:ilvl="2" w:tplc="0C0A001B" w:tentative="1">
      <w:start w:val="1"/>
      <w:numFmt w:val="lowerRoman"/>
      <w:lvlText w:val="%3."/>
      <w:lvlJc w:val="right"/>
      <w:pPr>
        <w:ind w:left="2523" w:hanging="180"/>
      </w:pPr>
    </w:lvl>
    <w:lvl w:ilvl="3" w:tplc="0C0A000F" w:tentative="1">
      <w:start w:val="1"/>
      <w:numFmt w:val="decimal"/>
      <w:lvlText w:val="%4."/>
      <w:lvlJc w:val="left"/>
      <w:pPr>
        <w:ind w:left="3243" w:hanging="360"/>
      </w:pPr>
    </w:lvl>
    <w:lvl w:ilvl="4" w:tplc="0C0A0019" w:tentative="1">
      <w:start w:val="1"/>
      <w:numFmt w:val="lowerLetter"/>
      <w:lvlText w:val="%5."/>
      <w:lvlJc w:val="left"/>
      <w:pPr>
        <w:ind w:left="3963" w:hanging="360"/>
      </w:pPr>
    </w:lvl>
    <w:lvl w:ilvl="5" w:tplc="0C0A001B" w:tentative="1">
      <w:start w:val="1"/>
      <w:numFmt w:val="lowerRoman"/>
      <w:lvlText w:val="%6."/>
      <w:lvlJc w:val="right"/>
      <w:pPr>
        <w:ind w:left="4683" w:hanging="180"/>
      </w:pPr>
    </w:lvl>
    <w:lvl w:ilvl="6" w:tplc="0C0A000F" w:tentative="1">
      <w:start w:val="1"/>
      <w:numFmt w:val="decimal"/>
      <w:lvlText w:val="%7."/>
      <w:lvlJc w:val="left"/>
      <w:pPr>
        <w:ind w:left="5403" w:hanging="360"/>
      </w:pPr>
    </w:lvl>
    <w:lvl w:ilvl="7" w:tplc="0C0A0019" w:tentative="1">
      <w:start w:val="1"/>
      <w:numFmt w:val="lowerLetter"/>
      <w:lvlText w:val="%8."/>
      <w:lvlJc w:val="left"/>
      <w:pPr>
        <w:ind w:left="6123" w:hanging="360"/>
      </w:pPr>
    </w:lvl>
    <w:lvl w:ilvl="8" w:tplc="0C0A001B" w:tentative="1">
      <w:start w:val="1"/>
      <w:numFmt w:val="lowerRoman"/>
      <w:lvlText w:val="%9."/>
      <w:lvlJc w:val="right"/>
      <w:pPr>
        <w:ind w:left="6843" w:hanging="180"/>
      </w:pPr>
    </w:lvl>
  </w:abstractNum>
  <w:abstractNum w:abstractNumId="9" w15:restartNumberingAfterBreak="0">
    <w:nsid w:val="4504782C"/>
    <w:multiLevelType w:val="hybridMultilevel"/>
    <w:tmpl w:val="FFE48590"/>
    <w:lvl w:ilvl="0" w:tplc="04D0DE4E">
      <w:numFmt w:val="bullet"/>
      <w:lvlText w:val="-"/>
      <w:lvlJc w:val="left"/>
      <w:pPr>
        <w:ind w:left="1083" w:hanging="360"/>
      </w:pPr>
      <w:rPr>
        <w:rFonts w:ascii="Arial" w:eastAsia="Arial" w:hAnsi="Arial" w:cs="Arial" w:hint="default"/>
      </w:rPr>
    </w:lvl>
    <w:lvl w:ilvl="1" w:tplc="0C0A0003" w:tentative="1">
      <w:start w:val="1"/>
      <w:numFmt w:val="bullet"/>
      <w:lvlText w:val="o"/>
      <w:lvlJc w:val="left"/>
      <w:pPr>
        <w:ind w:left="1803" w:hanging="360"/>
      </w:pPr>
      <w:rPr>
        <w:rFonts w:ascii="Courier New" w:hAnsi="Courier New" w:cs="Courier New" w:hint="default"/>
      </w:rPr>
    </w:lvl>
    <w:lvl w:ilvl="2" w:tplc="0C0A0005" w:tentative="1">
      <w:start w:val="1"/>
      <w:numFmt w:val="bullet"/>
      <w:lvlText w:val=""/>
      <w:lvlJc w:val="left"/>
      <w:pPr>
        <w:ind w:left="2523" w:hanging="360"/>
      </w:pPr>
      <w:rPr>
        <w:rFonts w:ascii="Wingdings" w:hAnsi="Wingdings" w:hint="default"/>
      </w:rPr>
    </w:lvl>
    <w:lvl w:ilvl="3" w:tplc="0C0A0001" w:tentative="1">
      <w:start w:val="1"/>
      <w:numFmt w:val="bullet"/>
      <w:lvlText w:val=""/>
      <w:lvlJc w:val="left"/>
      <w:pPr>
        <w:ind w:left="3243" w:hanging="360"/>
      </w:pPr>
      <w:rPr>
        <w:rFonts w:ascii="Symbol" w:hAnsi="Symbol" w:hint="default"/>
      </w:rPr>
    </w:lvl>
    <w:lvl w:ilvl="4" w:tplc="0C0A0003" w:tentative="1">
      <w:start w:val="1"/>
      <w:numFmt w:val="bullet"/>
      <w:lvlText w:val="o"/>
      <w:lvlJc w:val="left"/>
      <w:pPr>
        <w:ind w:left="3963" w:hanging="360"/>
      </w:pPr>
      <w:rPr>
        <w:rFonts w:ascii="Courier New" w:hAnsi="Courier New" w:cs="Courier New" w:hint="default"/>
      </w:rPr>
    </w:lvl>
    <w:lvl w:ilvl="5" w:tplc="0C0A0005" w:tentative="1">
      <w:start w:val="1"/>
      <w:numFmt w:val="bullet"/>
      <w:lvlText w:val=""/>
      <w:lvlJc w:val="left"/>
      <w:pPr>
        <w:ind w:left="4683" w:hanging="360"/>
      </w:pPr>
      <w:rPr>
        <w:rFonts w:ascii="Wingdings" w:hAnsi="Wingdings" w:hint="default"/>
      </w:rPr>
    </w:lvl>
    <w:lvl w:ilvl="6" w:tplc="0C0A0001" w:tentative="1">
      <w:start w:val="1"/>
      <w:numFmt w:val="bullet"/>
      <w:lvlText w:val=""/>
      <w:lvlJc w:val="left"/>
      <w:pPr>
        <w:ind w:left="5403" w:hanging="360"/>
      </w:pPr>
      <w:rPr>
        <w:rFonts w:ascii="Symbol" w:hAnsi="Symbol" w:hint="default"/>
      </w:rPr>
    </w:lvl>
    <w:lvl w:ilvl="7" w:tplc="0C0A0003" w:tentative="1">
      <w:start w:val="1"/>
      <w:numFmt w:val="bullet"/>
      <w:lvlText w:val="o"/>
      <w:lvlJc w:val="left"/>
      <w:pPr>
        <w:ind w:left="6123" w:hanging="360"/>
      </w:pPr>
      <w:rPr>
        <w:rFonts w:ascii="Courier New" w:hAnsi="Courier New" w:cs="Courier New" w:hint="default"/>
      </w:rPr>
    </w:lvl>
    <w:lvl w:ilvl="8" w:tplc="0C0A0005" w:tentative="1">
      <w:start w:val="1"/>
      <w:numFmt w:val="bullet"/>
      <w:lvlText w:val=""/>
      <w:lvlJc w:val="left"/>
      <w:pPr>
        <w:ind w:left="6843" w:hanging="360"/>
      </w:pPr>
      <w:rPr>
        <w:rFonts w:ascii="Wingdings" w:hAnsi="Wingdings" w:hint="default"/>
      </w:rPr>
    </w:lvl>
  </w:abstractNum>
  <w:abstractNum w:abstractNumId="10"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2"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7"/>
  </w:num>
  <w:num w:numId="2">
    <w:abstractNumId w:val="3"/>
  </w:num>
  <w:num w:numId="3">
    <w:abstractNumId w:val="10"/>
  </w:num>
  <w:num w:numId="4">
    <w:abstractNumId w:val="16"/>
  </w:num>
  <w:num w:numId="5">
    <w:abstractNumId w:val="1"/>
  </w:num>
  <w:num w:numId="6">
    <w:abstractNumId w:val="15"/>
  </w:num>
  <w:num w:numId="7">
    <w:abstractNumId w:val="5"/>
  </w:num>
  <w:num w:numId="8">
    <w:abstractNumId w:val="4"/>
  </w:num>
  <w:num w:numId="9">
    <w:abstractNumId w:val="6"/>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4"/>
  </w:num>
  <w:num w:numId="15">
    <w:abstractNumId w:val="0"/>
  </w:num>
  <w:num w:numId="16">
    <w:abstractNumId w:val="11"/>
  </w:num>
  <w:num w:numId="17">
    <w:abstractNumId w:val="13"/>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FAB"/>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E7A3D"/>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2EF"/>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737"/>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77FAB"/>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37CA3"/>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0C2"/>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75A"/>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56C0B"/>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4AEF3C"/>
  <w15:chartTrackingRefBased/>
  <w15:docId w15:val="{9F8EC9BC-E8E7-4B2C-AD08-3E56F533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37C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xtra.navarra.es/InformacionPublicaPRTR/RPG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4</TotalTime>
  <Pages>1</Pages>
  <Words>441</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Fernández Pérez, Beatriz</cp:lastModifiedBy>
  <cp:revision>2</cp:revision>
  <cp:lastPrinted>2018-10-15T10:28:00Z</cp:lastPrinted>
  <dcterms:created xsi:type="dcterms:W3CDTF">2025-11-19T10:33:00Z</dcterms:created>
  <dcterms:modified xsi:type="dcterms:W3CDTF">2025-11-19T10:33:00Z</dcterms:modified>
</cp:coreProperties>
</file>