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8C4" w14:textId="075B301C" w:rsidR="00211860" w:rsidRPr="00F46F2E" w:rsidRDefault="00F46F2E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2025eko azaroaren 26a</w:t>
      </w:r>
    </w:p>
    <w:p w14:paraId="10F83BCD" w14:textId="13C90ECC" w:rsidR="00934199" w:rsidRPr="00F46F2E" w:rsidRDefault="00B07455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EH Bildu Nafarroa talde</w:t>
      </w:r>
      <w:r>
        <w:rPr>
          <w:rFonts w:asciiTheme="minorHAnsi" w:hAnsiTheme="minorHAnsi"/>
          <w:sz w:val="22"/>
        </w:rPr>
        <w:t xml:space="preserve"> parlamentarioari atxikitako foru parlamentari </w:t>
      </w:r>
      <w:r>
        <w:rPr>
          <w:rFonts w:asciiTheme="minorHAnsi" w:hAnsiTheme="minorHAnsi"/>
          <w:color w:val="000000"/>
          <w:sz w:val="22"/>
        </w:rPr>
        <w:t xml:space="preserve">Oihan </w:t>
      </w:r>
      <w:proofErr w:type="spellStart"/>
      <w:r>
        <w:rPr>
          <w:rFonts w:asciiTheme="minorHAnsi" w:hAnsiTheme="minorHAnsi"/>
          <w:color w:val="000000"/>
          <w:sz w:val="22"/>
        </w:rPr>
        <w:t>Mendo</w:t>
      </w:r>
      <w:proofErr w:type="spellEnd"/>
      <w:r>
        <w:rPr>
          <w:rFonts w:asciiTheme="minorHAnsi" w:hAnsiTheme="minorHAnsi"/>
          <w:color w:val="000000"/>
          <w:sz w:val="22"/>
        </w:rPr>
        <w:t xml:space="preserve"> Goñi</w:t>
      </w:r>
      <w:r>
        <w:rPr>
          <w:rFonts w:asciiTheme="minorHAnsi" w:hAnsiTheme="minorHAnsi"/>
          <w:sz w:val="22"/>
        </w:rPr>
        <w:t xml:space="preserve"> jaunak 11-25/PES-00394 idatzizko </w:t>
      </w:r>
      <w:r>
        <w:rPr>
          <w:rFonts w:asciiTheme="minorHAnsi" w:hAnsiTheme="minorHAnsi"/>
          <w:color w:val="000000"/>
          <w:sz w:val="22"/>
        </w:rPr>
        <w:t>galdera egin zuen</w:t>
      </w:r>
      <w:r>
        <w:rPr>
          <w:rFonts w:asciiTheme="minorHAnsi" w:hAnsiTheme="minorHAnsi"/>
          <w:sz w:val="22"/>
        </w:rPr>
        <w:t xml:space="preserve">, izapidetzearen eteteak eragindako </w:t>
      </w:r>
      <w:proofErr w:type="spellStart"/>
      <w:r>
        <w:rPr>
          <w:rFonts w:asciiTheme="minorHAnsi" w:hAnsiTheme="minorHAnsi"/>
          <w:sz w:val="22"/>
        </w:rPr>
        <w:t>biometanizazio</w:t>
      </w:r>
      <w:proofErr w:type="spellEnd"/>
      <w:r>
        <w:rPr>
          <w:rFonts w:asciiTheme="minorHAnsi" w:hAnsiTheme="minorHAnsi"/>
          <w:sz w:val="22"/>
        </w:rPr>
        <w:t xml:space="preserve"> proiektuei buruz. Bada, Nafarroako Gobernuko Lurralde Kohesiorako kontseilariak hau jakinarazten du:</w:t>
      </w:r>
    </w:p>
    <w:p w14:paraId="07B8C92B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ARAU ESPARRUA</w:t>
      </w:r>
    </w:p>
    <w:p w14:paraId="3C11F1D9" w14:textId="1F5B4646" w:rsidR="0014702C" w:rsidRPr="00F46F2E" w:rsidRDefault="0014702C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Ingurumenean eragina duten jarduerak arautzen dituen abenduaren 16ko 17/2020 Foru Legea aldatzen duen azaroaren 7ko 14/2025 Foru Legearen bidez, xedapen gehigarri berri bat sartzen da Ingurumenean eragina duten Jarduerak Arautzen dituen Foru Legearen testuan, </w:t>
      </w:r>
      <w:proofErr w:type="spellStart"/>
      <w:r>
        <w:rPr>
          <w:rFonts w:asciiTheme="minorHAnsi" w:hAnsiTheme="minorHAnsi"/>
          <w:sz w:val="22"/>
        </w:rPr>
        <w:t>biometanizazio</w:t>
      </w:r>
      <w:proofErr w:type="spellEnd"/>
      <w:r>
        <w:rPr>
          <w:rFonts w:asciiTheme="minorHAnsi" w:hAnsiTheme="minorHAnsi"/>
          <w:sz w:val="22"/>
        </w:rPr>
        <w:t> proiektuen aldi baterako berrikuspenari buruz.</w:t>
      </w:r>
    </w:p>
    <w:p w14:paraId="6FF4C781" w14:textId="21BD3D4E" w:rsidR="0014702C" w:rsidRPr="00F46F2E" w:rsidRDefault="0014702C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Foru lege hau 2025eko azaroaren 13ko Nafarroako Aldizkari Ofizialean –227. zenbakikoan– argitaratu zen, eta bertan xedatutakoari jarraikiz, 2025eko azaroaren 14an jarri zen indarrean.</w:t>
      </w:r>
    </w:p>
    <w:p w14:paraId="59791EA5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Halaber, xedapen horri jarraikiz, jada hasita eta izapidetze fasean dauden administrazio espedienteak </w:t>
      </w:r>
      <w:proofErr w:type="spellStart"/>
      <w:r>
        <w:rPr>
          <w:rFonts w:asciiTheme="minorHAnsi" w:hAnsiTheme="minorHAnsi"/>
          <w:sz w:val="22"/>
        </w:rPr>
        <w:t>kautelaz</w:t>
      </w:r>
      <w:proofErr w:type="spellEnd"/>
      <w:r>
        <w:rPr>
          <w:rFonts w:asciiTheme="minorHAnsi" w:hAnsiTheme="minorHAnsi"/>
          <w:sz w:val="22"/>
        </w:rPr>
        <w:t xml:space="preserve"> etenen dira, salbu eta honako bi kondizio hauek betetzen badituzte:</w:t>
      </w:r>
    </w:p>
    <w:p w14:paraId="183DE6B4" w14:textId="77777777" w:rsidR="006C38EA" w:rsidRPr="00F46F2E" w:rsidRDefault="006C38EA" w:rsidP="00F46F2E">
      <w:pPr>
        <w:pStyle w:val="Prrafodelista"/>
        <w:numPr>
          <w:ilvl w:val="0"/>
          <w:numId w:val="20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Jendaurreko informazio edo erakusketa fasea amaitu bada.</w:t>
      </w:r>
    </w:p>
    <w:p w14:paraId="322B00F3" w14:textId="5A6A76F1" w:rsidR="006C38EA" w:rsidRPr="00F46F2E" w:rsidRDefault="006C38EA" w:rsidP="00F46F2E">
      <w:pPr>
        <w:pStyle w:val="Prrafodelista"/>
        <w:numPr>
          <w:ilvl w:val="0"/>
          <w:numId w:val="20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Sektore txosten lotesle guztiak aldekoak badira eta espedientea organo substantiboaren ebazpen proposamenaren fasean badago.</w:t>
      </w:r>
    </w:p>
    <w:p w14:paraId="36D03EF2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Etete horretatik espresuki kanpo geratzen dira, halaber, foru lege honek indarra hartu aurretik gutxienez baldintza hauetako bat bete duten proiektuak:</w:t>
      </w:r>
    </w:p>
    <w:p w14:paraId="510BA3F9" w14:textId="77777777" w:rsidR="006C38EA" w:rsidRPr="00F46F2E" w:rsidRDefault="006C38EA" w:rsidP="00F46F2E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Nafarroako Gobernuak espresuki foru erkidegoaren intereseko proiektu deklaratzen dituenak</w:t>
      </w:r>
    </w:p>
    <w:p w14:paraId="469E6232" w14:textId="77777777" w:rsidR="006C38EA" w:rsidRPr="00F46F2E" w:rsidRDefault="006C38EA" w:rsidP="00F46F2E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Ingurumen-baimen integratuaren ebazpena lortu dutenak, ingurumen-ebaluazioa eta hirigintza bateragarritasuna barne.</w:t>
      </w:r>
    </w:p>
    <w:p w14:paraId="7505043B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1. GALDERARI EMANDAKO ERANTZUNA: ETETEAK ERAGIN GABEKO PROIEKTUAK</w:t>
      </w:r>
    </w:p>
    <w:p w14:paraId="3FD16A2C" w14:textId="29BFC4A2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14/2025 Foru Legean ezarritako kondizioak betetzeagatik etenda geratu gabeko </w:t>
      </w:r>
      <w:proofErr w:type="spellStart"/>
      <w:r>
        <w:rPr>
          <w:rFonts w:asciiTheme="minorHAnsi" w:hAnsiTheme="minorHAnsi"/>
          <w:sz w:val="22"/>
        </w:rPr>
        <w:t>biometanizazio</w:t>
      </w:r>
      <w:proofErr w:type="spellEnd"/>
      <w:r>
        <w:rPr>
          <w:rFonts w:asciiTheme="minorHAnsi" w:hAnsiTheme="minorHAnsi"/>
          <w:sz w:val="22"/>
        </w:rPr>
        <w:t xml:space="preserve"> instalazioetarako proiektuak xehatzen dira jarraian, arauaren indarraldia hasi aurretik (2025eko azaroaren 14a) baitzuten ingurumen-baimen integratuaren ebazpena:</w:t>
      </w:r>
    </w:p>
    <w:p w14:paraId="21CD4A86" w14:textId="77777777" w:rsidR="006C38EA" w:rsidRPr="00F46F2E" w:rsidRDefault="006C38EA" w:rsidP="00F46F2E">
      <w:pPr>
        <w:pStyle w:val="Prrafodelista"/>
        <w:numPr>
          <w:ilvl w:val="0"/>
          <w:numId w:val="22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AGR BIOGAS SA – Biogas instalazioa</w:t>
      </w:r>
    </w:p>
    <w:p w14:paraId="2584DACC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Arroitz</w:t>
      </w:r>
    </w:p>
    <w:p w14:paraId="74CA8C7D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Ebazpena: 1278E/2025 ingurumen-baimen integratua, 2025eko azaroaren 12koa</w:t>
      </w:r>
    </w:p>
    <w:p w14:paraId="197C8316" w14:textId="6935356A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Baztertzeko arrazoia: 14/2025 Foru Legearen indarraldia hasi aurretik jada bazuen ingurumen-baimen integratuaren ebazpen irmoa.</w:t>
      </w:r>
    </w:p>
    <w:p w14:paraId="7C5F09F8" w14:textId="77777777" w:rsidR="006C38EA" w:rsidRPr="00F46F2E" w:rsidRDefault="006C38EA" w:rsidP="00F46F2E">
      <w:pPr>
        <w:pStyle w:val="Prrafodelista"/>
        <w:numPr>
          <w:ilvl w:val="0"/>
          <w:numId w:val="22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NAVARRA DE INFRAESTRUCTURAS LOCALES SA (NILSA) HUA eta lohietarako instalazio zentralizatua</w:t>
      </w:r>
    </w:p>
    <w:p w14:paraId="75520E0B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Tutera</w:t>
      </w:r>
    </w:p>
    <w:p w14:paraId="67F1B83A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Ebazpena: 1249E/2025 ingurumen-baimen integratua, 2025eko azaroaren 5ekoa</w:t>
      </w:r>
    </w:p>
    <w:p w14:paraId="3F356934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>Baztertzeko arrazoia: 14/2025 Foru Legearen indarraldia hasi aurretik jada bazuen ingurumen-baimen integratuaren ebazpen irmoa.</w:t>
      </w:r>
    </w:p>
    <w:p w14:paraId="299E00BF" w14:textId="77777777" w:rsidR="006C38EA" w:rsidRPr="00F46F2E" w:rsidRDefault="006C38EA" w:rsidP="00F46F2E">
      <w:pPr>
        <w:pStyle w:val="Prrafodelista"/>
        <w:numPr>
          <w:ilvl w:val="0"/>
          <w:numId w:val="22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BIOMETANO SESMA SL – </w:t>
      </w:r>
      <w:proofErr w:type="spellStart"/>
      <w:r>
        <w:rPr>
          <w:rFonts w:asciiTheme="minorHAnsi" w:hAnsiTheme="minorHAnsi"/>
          <w:sz w:val="22"/>
        </w:rPr>
        <w:t>Biometano</w:t>
      </w:r>
      <w:proofErr w:type="spellEnd"/>
      <w:r>
        <w:rPr>
          <w:rFonts w:asciiTheme="minorHAnsi" w:hAnsiTheme="minorHAnsi"/>
          <w:sz w:val="22"/>
        </w:rPr>
        <w:t xml:space="preserve"> instalazioa</w:t>
      </w:r>
    </w:p>
    <w:p w14:paraId="701CC66D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Sesma</w:t>
      </w:r>
    </w:p>
    <w:p w14:paraId="1AF53AE3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Ebazpena: 1221E/2025 ingurumen-baimen integratua, urriaren 29koa</w:t>
      </w:r>
    </w:p>
    <w:p w14:paraId="4CE0D089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Baztertzeko arrazoia: 14/2025 Foru Legearen indarraldia hasi aurretik jada bazuen ingurumen-baimen integratuaren ebazpen irmoa.</w:t>
      </w:r>
    </w:p>
    <w:p w14:paraId="6F6D6E79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2. GALDERARI EMANDAKO ERANTZUNA: ETETEAK ERAGINDAKO PROIEKTUAK</w:t>
      </w:r>
    </w:p>
    <w:p w14:paraId="6B032BEC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Jarraian, 14/2025 Foru Legearen arabera </w:t>
      </w:r>
      <w:proofErr w:type="spellStart"/>
      <w:r>
        <w:rPr>
          <w:rFonts w:asciiTheme="minorHAnsi" w:hAnsiTheme="minorHAnsi"/>
          <w:sz w:val="22"/>
        </w:rPr>
        <w:t>kautelaz</w:t>
      </w:r>
      <w:proofErr w:type="spellEnd"/>
      <w:r>
        <w:rPr>
          <w:rFonts w:asciiTheme="minorHAnsi" w:hAnsiTheme="minorHAnsi"/>
          <w:sz w:val="22"/>
        </w:rPr>
        <w:t xml:space="preserve"> etenda geratutako </w:t>
      </w:r>
      <w:proofErr w:type="spellStart"/>
      <w:r>
        <w:rPr>
          <w:rFonts w:asciiTheme="minorHAnsi" w:hAnsiTheme="minorHAnsi"/>
          <w:sz w:val="22"/>
        </w:rPr>
        <w:t>biometanizazio</w:t>
      </w:r>
      <w:proofErr w:type="spellEnd"/>
      <w:r>
        <w:rPr>
          <w:rFonts w:asciiTheme="minorHAnsi" w:hAnsiTheme="minorHAnsi"/>
          <w:sz w:val="22"/>
        </w:rPr>
        <w:t xml:space="preserve"> instalazioetarako proiektuak zehatzen dira, arauaren indarraldia hastean </w:t>
      </w:r>
      <w:proofErr w:type="spellStart"/>
      <w:r>
        <w:rPr>
          <w:rFonts w:asciiTheme="minorHAnsi" w:hAnsiTheme="minorHAnsi"/>
          <w:sz w:val="22"/>
        </w:rPr>
        <w:t>kautelaz</w:t>
      </w:r>
      <w:proofErr w:type="spellEnd"/>
      <w:r>
        <w:rPr>
          <w:rFonts w:asciiTheme="minorHAnsi" w:hAnsiTheme="minorHAnsi"/>
          <w:sz w:val="22"/>
        </w:rPr>
        <w:t xml:space="preserve"> ezarritako kondizioak ez betetzeagatik:</w:t>
      </w:r>
    </w:p>
    <w:p w14:paraId="17319E87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CATALANA BIOGAS 1</w:t>
      </w:r>
    </w:p>
    <w:p w14:paraId="1214CEDB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Proiektua: biogas instalazioa</w:t>
      </w:r>
    </w:p>
    <w:p w14:paraId="43505B7C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Artaxoa</w:t>
      </w:r>
    </w:p>
    <w:p w14:paraId="7CD27929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2024/09/25</w:t>
      </w:r>
    </w:p>
    <w:p w14:paraId="7612EC11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BIORIG ENERGY RADA-NAVARRA SLU</w:t>
      </w:r>
    </w:p>
    <w:p w14:paraId="7B64D3D0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Proiektua: </w:t>
      </w:r>
      <w:proofErr w:type="spellStart"/>
      <w:r>
        <w:rPr>
          <w:rFonts w:asciiTheme="minorHAnsi" w:hAnsiTheme="minorHAnsi"/>
          <w:sz w:val="22"/>
        </w:rPr>
        <w:t>biometanizazio</w:t>
      </w:r>
      <w:proofErr w:type="spellEnd"/>
      <w:r>
        <w:rPr>
          <w:rFonts w:asciiTheme="minorHAnsi" w:hAnsiTheme="minorHAnsi"/>
          <w:sz w:val="22"/>
        </w:rPr>
        <w:t xml:space="preserve"> instalazioa</w:t>
      </w:r>
    </w:p>
    <w:p w14:paraId="661ECCF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Arrada (Murillo el Cuende)</w:t>
      </w:r>
    </w:p>
    <w:p w14:paraId="46AB24FC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2024/11/26</w:t>
      </w:r>
    </w:p>
    <w:p w14:paraId="2F952D99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RIBERCORGAS SL</w:t>
      </w:r>
    </w:p>
    <w:p w14:paraId="5664936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Proiektua: digestio anaerobikorako eta </w:t>
      </w:r>
      <w:proofErr w:type="spellStart"/>
      <w:r>
        <w:rPr>
          <w:rFonts w:asciiTheme="minorHAnsi" w:hAnsiTheme="minorHAnsi"/>
          <w:sz w:val="22"/>
        </w:rPr>
        <w:t>biometanoa</w:t>
      </w:r>
      <w:proofErr w:type="spellEnd"/>
      <w:r>
        <w:rPr>
          <w:rFonts w:asciiTheme="minorHAnsi" w:hAnsiTheme="minorHAnsi"/>
          <w:sz w:val="22"/>
        </w:rPr>
        <w:t xml:space="preserve"> sortzeko instalazioa</w:t>
      </w:r>
    </w:p>
    <w:p w14:paraId="6B77974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Cortes</w:t>
      </w:r>
    </w:p>
    <w:p w14:paraId="65F470B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2023/12/18</w:t>
      </w:r>
    </w:p>
    <w:p w14:paraId="2D440699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B.POWER GEN II SLU</w:t>
      </w:r>
    </w:p>
    <w:p w14:paraId="00A5C2A1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Proiektua: </w:t>
      </w:r>
      <w:proofErr w:type="spellStart"/>
      <w:r>
        <w:rPr>
          <w:rFonts w:asciiTheme="minorHAnsi" w:hAnsiTheme="minorHAnsi"/>
          <w:sz w:val="22"/>
        </w:rPr>
        <w:t>biometano</w:t>
      </w:r>
      <w:proofErr w:type="spellEnd"/>
      <w:r>
        <w:rPr>
          <w:rFonts w:asciiTheme="minorHAnsi" w:hAnsiTheme="minorHAnsi"/>
          <w:sz w:val="22"/>
        </w:rPr>
        <w:t xml:space="preserve"> eta ongarri instalazioa</w:t>
      </w:r>
    </w:p>
    <w:p w14:paraId="72285455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Viana</w:t>
      </w:r>
    </w:p>
    <w:p w14:paraId="1038236A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2025/04/04</w:t>
      </w:r>
    </w:p>
    <w:p w14:paraId="7E88E69C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B.POWER GEN XI SL</w:t>
      </w:r>
    </w:p>
    <w:p w14:paraId="63F84D39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Proiektua: </w:t>
      </w:r>
      <w:proofErr w:type="spellStart"/>
      <w:r>
        <w:rPr>
          <w:rFonts w:asciiTheme="minorHAnsi" w:hAnsiTheme="minorHAnsi"/>
          <w:sz w:val="22"/>
        </w:rPr>
        <w:t>biometano</w:t>
      </w:r>
      <w:proofErr w:type="spellEnd"/>
      <w:r>
        <w:rPr>
          <w:rFonts w:asciiTheme="minorHAnsi" w:hAnsiTheme="minorHAnsi"/>
          <w:sz w:val="22"/>
        </w:rPr>
        <w:t xml:space="preserve"> eta </w:t>
      </w:r>
      <w:proofErr w:type="spellStart"/>
      <w:r>
        <w:rPr>
          <w:rFonts w:asciiTheme="minorHAnsi" w:hAnsiTheme="minorHAnsi"/>
          <w:sz w:val="22"/>
        </w:rPr>
        <w:t>bioongarri</w:t>
      </w:r>
      <w:proofErr w:type="spellEnd"/>
      <w:r>
        <w:rPr>
          <w:rFonts w:asciiTheme="minorHAnsi" w:hAnsiTheme="minorHAnsi"/>
          <w:sz w:val="22"/>
        </w:rPr>
        <w:t xml:space="preserve"> instalazioa</w:t>
      </w:r>
    </w:p>
    <w:p w14:paraId="47B7688F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Los Arcos</w:t>
      </w:r>
    </w:p>
    <w:p w14:paraId="62332285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2025/07/04</w:t>
      </w:r>
    </w:p>
    <w:p w14:paraId="0D0D7D25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KAMBIO NAVARRA I SL</w:t>
      </w:r>
    </w:p>
    <w:p w14:paraId="1EB0CADD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Proiektua: hondakinak kudeatzeko eta gas berriztagarria ekoizteko instalazioa</w:t>
      </w:r>
    </w:p>
    <w:p w14:paraId="7F63419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Murillo el Cuende</w:t>
      </w:r>
    </w:p>
    <w:p w14:paraId="1DD95997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>Espedientearen hasiera data: 2025/08/11</w:t>
      </w:r>
    </w:p>
    <w:p w14:paraId="036F6BCC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B.POWER GEN XV SLU</w:t>
      </w:r>
    </w:p>
    <w:p w14:paraId="2CF2BE6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Proiektua: </w:t>
      </w:r>
      <w:proofErr w:type="spellStart"/>
      <w:r>
        <w:rPr>
          <w:rFonts w:asciiTheme="minorHAnsi" w:hAnsiTheme="minorHAnsi"/>
          <w:sz w:val="22"/>
        </w:rPr>
        <w:t>biometano</w:t>
      </w:r>
      <w:proofErr w:type="spellEnd"/>
      <w:r>
        <w:rPr>
          <w:rFonts w:asciiTheme="minorHAnsi" w:hAnsiTheme="minorHAnsi"/>
          <w:sz w:val="22"/>
        </w:rPr>
        <w:t xml:space="preserve"> eta </w:t>
      </w:r>
      <w:proofErr w:type="spellStart"/>
      <w:r>
        <w:rPr>
          <w:rFonts w:asciiTheme="minorHAnsi" w:hAnsiTheme="minorHAnsi"/>
          <w:sz w:val="22"/>
        </w:rPr>
        <w:t>bioongarri</w:t>
      </w:r>
      <w:proofErr w:type="spellEnd"/>
      <w:r>
        <w:rPr>
          <w:rFonts w:asciiTheme="minorHAnsi" w:hAnsiTheme="minorHAnsi"/>
          <w:sz w:val="22"/>
        </w:rPr>
        <w:t xml:space="preserve"> instalazioa</w:t>
      </w:r>
    </w:p>
    <w:p w14:paraId="77803A3B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Cintruénigo</w:t>
      </w:r>
    </w:p>
    <w:p w14:paraId="0D46D31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2025/10/03</w:t>
      </w:r>
    </w:p>
    <w:p w14:paraId="73D79381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CATALANA BIOGAS 6 SL</w:t>
      </w:r>
    </w:p>
    <w:p w14:paraId="089AC7E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Proiektua: </w:t>
      </w:r>
      <w:proofErr w:type="spellStart"/>
      <w:r>
        <w:rPr>
          <w:rFonts w:asciiTheme="minorHAnsi" w:hAnsiTheme="minorHAnsi"/>
          <w:sz w:val="22"/>
        </w:rPr>
        <w:t>biometanizazio</w:t>
      </w:r>
      <w:proofErr w:type="spellEnd"/>
      <w:r>
        <w:rPr>
          <w:rFonts w:asciiTheme="minorHAnsi" w:hAnsiTheme="minorHAnsi"/>
          <w:sz w:val="22"/>
        </w:rPr>
        <w:t xml:space="preserve"> instalazioa</w:t>
      </w:r>
    </w:p>
    <w:p w14:paraId="34F4AC7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Kokapena: Funes</w:t>
      </w:r>
    </w:p>
    <w:p w14:paraId="2988EAC8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Espedientearen hasiera data: 2025/09/12</w:t>
      </w:r>
    </w:p>
    <w:p w14:paraId="6EF1B3DB" w14:textId="0F10CAA1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Etetearen arrazoia: 2025eko azaroaren 14an 14/2025 Foru Legea indarrean hasi zenean, proiektu horiek ez zuten betetzen etetetik kanpo geratzeko ezarritako baldintzetako bat ere; hona hemen baldintza horiek: ingurumen-baimen integratua izatea, foru </w:t>
      </w:r>
      <w:r w:rsidR="00643D8B">
        <w:rPr>
          <w:rFonts w:asciiTheme="minorHAnsi" w:hAnsiTheme="minorHAnsi"/>
          <w:sz w:val="22"/>
        </w:rPr>
        <w:t>interesezkotzat</w:t>
      </w:r>
      <w:r>
        <w:rPr>
          <w:rFonts w:asciiTheme="minorHAnsi" w:hAnsiTheme="minorHAnsi"/>
          <w:sz w:val="22"/>
        </w:rPr>
        <w:t xml:space="preserve"> aitortua izatea, edo ebazpen proposamenaren fasean egon izana (aldeko sektore txosten lotesle guztiak izanik eta jendaurreko informazioaren fasea osatuta egonik).</w:t>
      </w:r>
    </w:p>
    <w:p w14:paraId="28629BD2" w14:textId="394F09C9" w:rsidR="00A56CCF" w:rsidRPr="00F46F2E" w:rsidRDefault="00A56CCF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Hori guztia jakinarazten dut, Nafarroako Parlamentuko Erregelamenduaren 215. artikulua betez.</w:t>
      </w:r>
    </w:p>
    <w:p w14:paraId="356BBE13" w14:textId="69F3D69A" w:rsidR="00934199" w:rsidRPr="00F46F2E" w:rsidRDefault="00A56CCF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Iruñean, 2025eko azaroaren 25ean</w:t>
      </w:r>
    </w:p>
    <w:p w14:paraId="3C31EC09" w14:textId="4FA8665C" w:rsidR="0083638A" w:rsidRPr="00F46F2E" w:rsidRDefault="00F46F2E" w:rsidP="00F46F2E">
      <w:pPr>
        <w:spacing w:after="120" w:line="276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</w:rPr>
        <w:t xml:space="preserve">Landa Garapeneko eta Ingurumeneko kontseilaria: </w:t>
      </w:r>
      <w:r>
        <w:rPr>
          <w:rFonts w:asciiTheme="minorHAnsi" w:hAnsiTheme="minorHAnsi"/>
          <w:color w:val="000000"/>
          <w:sz w:val="22"/>
        </w:rPr>
        <w:t>José María Aierdi Fernández de Barrena</w:t>
      </w:r>
    </w:p>
    <w:sectPr w:rsidR="0083638A" w:rsidRPr="00F46F2E" w:rsidSect="00F46F2E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28F2" w14:textId="77777777" w:rsidR="00506270" w:rsidRDefault="00506270" w:rsidP="00381BB8">
      <w:pPr>
        <w:pStyle w:val="Encabezado"/>
      </w:pPr>
      <w:r>
        <w:separator/>
      </w:r>
    </w:p>
  </w:endnote>
  <w:endnote w:type="continuationSeparator" w:id="0">
    <w:p w14:paraId="6050D0DE" w14:textId="77777777" w:rsidR="00506270" w:rsidRDefault="00506270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E42F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77FAB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  <w:t>Q19/</w:t>
    </w:r>
    <w:r>
      <w:rPr>
        <w:rStyle w:val="Nmerodepgina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A75D" w14:textId="3CE5AA05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985D" w14:textId="77777777" w:rsidR="00506270" w:rsidRDefault="00506270" w:rsidP="00381BB8">
      <w:pPr>
        <w:pStyle w:val="Encabezado"/>
      </w:pPr>
      <w:r>
        <w:separator/>
      </w:r>
    </w:p>
  </w:footnote>
  <w:footnote w:type="continuationSeparator" w:id="0">
    <w:p w14:paraId="6547A415" w14:textId="77777777" w:rsidR="00506270" w:rsidRDefault="00506270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2593" w14:textId="571A230C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E165EA"/>
    <w:multiLevelType w:val="hybridMultilevel"/>
    <w:tmpl w:val="88B4E4E4"/>
    <w:lvl w:ilvl="0" w:tplc="87CE7D82">
      <w:start w:val="1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C1F61"/>
    <w:multiLevelType w:val="hybridMultilevel"/>
    <w:tmpl w:val="BE2086E6"/>
    <w:lvl w:ilvl="0" w:tplc="17743F6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4B1284"/>
    <w:multiLevelType w:val="hybridMultilevel"/>
    <w:tmpl w:val="47DC5AFE"/>
    <w:lvl w:ilvl="0" w:tplc="26B0BAF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4504782C"/>
    <w:multiLevelType w:val="hybridMultilevel"/>
    <w:tmpl w:val="FFE48590"/>
    <w:lvl w:ilvl="0" w:tplc="04D0DE4E"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1111CEF"/>
    <w:multiLevelType w:val="hybridMultilevel"/>
    <w:tmpl w:val="2D8A8682"/>
    <w:lvl w:ilvl="0" w:tplc="EE98C9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F049A3"/>
    <w:multiLevelType w:val="hybridMultilevel"/>
    <w:tmpl w:val="2D8A8682"/>
    <w:lvl w:ilvl="0" w:tplc="EE98C9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588341118">
    <w:abstractNumId w:val="9"/>
  </w:num>
  <w:num w:numId="2" w16cid:durableId="599071890">
    <w:abstractNumId w:val="3"/>
  </w:num>
  <w:num w:numId="3" w16cid:durableId="208686550">
    <w:abstractNumId w:val="12"/>
  </w:num>
  <w:num w:numId="4" w16cid:durableId="1913081710">
    <w:abstractNumId w:val="19"/>
  </w:num>
  <w:num w:numId="5" w16cid:durableId="2073431597">
    <w:abstractNumId w:val="1"/>
  </w:num>
  <w:num w:numId="6" w16cid:durableId="2133476117">
    <w:abstractNumId w:val="18"/>
  </w:num>
  <w:num w:numId="7" w16cid:durableId="145051682">
    <w:abstractNumId w:val="6"/>
  </w:num>
  <w:num w:numId="8" w16cid:durableId="1925072553">
    <w:abstractNumId w:val="4"/>
  </w:num>
  <w:num w:numId="9" w16cid:durableId="288557070">
    <w:abstractNumId w:val="8"/>
  </w:num>
  <w:num w:numId="10" w16cid:durableId="7656137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16145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661650">
    <w:abstractNumId w:val="20"/>
  </w:num>
  <w:num w:numId="13" w16cid:durableId="1562516346">
    <w:abstractNumId w:val="2"/>
  </w:num>
  <w:num w:numId="14" w16cid:durableId="1036269287">
    <w:abstractNumId w:val="17"/>
  </w:num>
  <w:num w:numId="15" w16cid:durableId="187842736">
    <w:abstractNumId w:val="0"/>
  </w:num>
  <w:num w:numId="16" w16cid:durableId="2052071505">
    <w:abstractNumId w:val="13"/>
  </w:num>
  <w:num w:numId="17" w16cid:durableId="312879783">
    <w:abstractNumId w:val="15"/>
  </w:num>
  <w:num w:numId="18" w16cid:durableId="1974520">
    <w:abstractNumId w:val="11"/>
  </w:num>
  <w:num w:numId="19" w16cid:durableId="1628926735">
    <w:abstractNumId w:val="10"/>
  </w:num>
  <w:num w:numId="20" w16cid:durableId="509610792">
    <w:abstractNumId w:val="7"/>
  </w:num>
  <w:num w:numId="21" w16cid:durableId="1645155622">
    <w:abstractNumId w:val="5"/>
  </w:num>
  <w:num w:numId="22" w16cid:durableId="2114083078">
    <w:abstractNumId w:val="21"/>
  </w:num>
  <w:num w:numId="23" w16cid:durableId="1368876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A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4702C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41F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101C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0D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6270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773BC"/>
    <w:rsid w:val="00582DE7"/>
    <w:rsid w:val="0058320B"/>
    <w:rsid w:val="0058330B"/>
    <w:rsid w:val="00583C54"/>
    <w:rsid w:val="00586178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1D12"/>
    <w:rsid w:val="005E20CC"/>
    <w:rsid w:val="005E2200"/>
    <w:rsid w:val="005E512A"/>
    <w:rsid w:val="005E5B9C"/>
    <w:rsid w:val="005E5DB7"/>
    <w:rsid w:val="005E67A2"/>
    <w:rsid w:val="005E6BBB"/>
    <w:rsid w:val="005E7A3D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3D8B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2EF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38E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77FAB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8FE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161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37CA3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3E9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0C2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75A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56C0B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6F2E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950E2"/>
  <w15:chartTrackingRefBased/>
  <w15:docId w15:val="{9F8EC9BC-E8E7-4B2C-AD08-3E56F53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37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6</TotalTime>
  <Pages>3</Pages>
  <Words>637</Words>
  <Characters>4011</Characters>
  <Application>Microsoft Office Word</Application>
  <DocSecurity>0</DocSecurity>
  <Lines>167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Martin Cestao, Nerea</cp:lastModifiedBy>
  <cp:revision>3</cp:revision>
  <cp:lastPrinted>2018-10-15T10:28:00Z</cp:lastPrinted>
  <dcterms:created xsi:type="dcterms:W3CDTF">2025-11-26T09:06:00Z</dcterms:created>
  <dcterms:modified xsi:type="dcterms:W3CDTF">2026-01-09T08:35:00Z</dcterms:modified>
</cp:coreProperties>
</file>