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04FCF" w14:textId="77777777" w:rsidR="00663A61" w:rsidRPr="00840535" w:rsidRDefault="00663A61" w:rsidP="00663A61">
      <w:pPr>
        <w:pStyle w:val="OFI-FIRMA3"/>
        <w:rPr>
          <w:noProof/>
          <w:sz w:val="16"/>
          <w:szCs w:val="16"/>
        </w:rPr>
      </w:pPr>
    </w:p>
    <w:p w14:paraId="62B27497" w14:textId="77777777" w:rsidR="00663A61" w:rsidRDefault="00663A61" w:rsidP="00663A61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732FAE20" w14:textId="77777777" w:rsidR="00663A61" w:rsidRDefault="00663A61" w:rsidP="00663A61">
      <w:pPr>
        <w:pStyle w:val="OFI-TITULO2"/>
      </w:pPr>
      <w:r w:rsidRPr="005E428E">
        <w:rPr>
          <w:noProof/>
        </w:rPr>
        <w:t>11-25/MOC-00160</w:t>
      </w:r>
      <w:r>
        <w:t xml:space="preserve">. </w:t>
      </w:r>
      <w:r w:rsidRPr="002C0D8B">
        <w:t>Resolución</w:t>
      </w:r>
      <w:r>
        <w:t xml:space="preserve"> </w:t>
      </w:r>
      <w:r w:rsidRPr="005E428E">
        <w:rPr>
          <w:noProof/>
        </w:rPr>
        <w:t>por la que se insta al Gobierno de Navarra a implantar un Sistema Foral Integrado de Prevención, Gestión e Indemnización ante Enfermedades de Categoría A, con participación de Agroseguro</w:t>
      </w:r>
    </w:p>
    <w:p w14:paraId="073809B3" w14:textId="77777777" w:rsidR="00663A61" w:rsidRDefault="00663A61" w:rsidP="00663A61">
      <w:pPr>
        <w:pStyle w:val="OFI-TITULO3"/>
      </w:pPr>
      <w:r>
        <w:t xml:space="preserve">APROBACIÓN POR </w:t>
      </w:r>
      <w:r>
        <w:rPr>
          <w:noProof/>
        </w:rPr>
        <w:t>LA</w:t>
      </w:r>
      <w:r>
        <w:t xml:space="preserve"> </w:t>
      </w:r>
      <w:r w:rsidRPr="005E428E">
        <w:rPr>
          <w:noProof/>
        </w:rPr>
        <w:t>Comisión de Desarrollo Rural y Medio Ambiente</w:t>
      </w:r>
    </w:p>
    <w:p w14:paraId="0BD8C61D" w14:textId="77777777" w:rsidR="00663A61" w:rsidRDefault="00663A61" w:rsidP="00663A61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5E428E">
        <w:rPr>
          <w:noProof/>
        </w:rPr>
        <w:t>por la que se insta al Gobierno de Navarra a implantar un Sistema Foral Integrado de Prevención, Gestión e Indemnización ante Enfermedades de Categoría A, con participación de Agroseguro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5E428E">
        <w:rPr>
          <w:noProof/>
        </w:rPr>
        <w:t>Comisión de Desarrollo Rural y Medio Ambiente</w:t>
      </w:r>
      <w:r>
        <w:t xml:space="preserve"> del Parlamento de Navarra en sesión celebrada el día </w:t>
      </w:r>
      <w:r w:rsidRPr="005E428E">
        <w:rPr>
          <w:noProof/>
        </w:rPr>
        <w:t>8 de enero de 2026</w:t>
      </w:r>
      <w:r>
        <w:t>, cuyo texto se inserta a continuación</w:t>
      </w:r>
      <w:r>
        <w:rPr>
          <w:bCs/>
          <w:iCs/>
        </w:rPr>
        <w:t>:</w:t>
      </w:r>
    </w:p>
    <w:p w14:paraId="1187B8B9" w14:textId="0C4E2116" w:rsidR="00B94BA0" w:rsidRPr="00B94BA0" w:rsidRDefault="00B94BA0" w:rsidP="00B94BA0">
      <w:pPr>
        <w:pStyle w:val="OFI-TEXTO1"/>
        <w:rPr>
          <w:iCs/>
        </w:rPr>
      </w:pPr>
      <w:r>
        <w:rPr>
          <w:iCs/>
        </w:rPr>
        <w:tab/>
      </w:r>
      <w:r w:rsidR="00663A61">
        <w:rPr>
          <w:iCs/>
        </w:rPr>
        <w:t>"</w:t>
      </w:r>
      <w:r w:rsidRPr="00B94BA0">
        <w:rPr>
          <w:iCs/>
        </w:rPr>
        <w:t>El Parlamento de Navarra insta al Gobierno de Navarra a:</w:t>
      </w:r>
    </w:p>
    <w:p w14:paraId="1EC65300" w14:textId="77777777" w:rsidR="00B94BA0" w:rsidRPr="00B94BA0" w:rsidRDefault="00B94BA0" w:rsidP="00B94BA0">
      <w:pPr>
        <w:pStyle w:val="OFI-TEXTO1"/>
        <w:rPr>
          <w:iCs/>
        </w:rPr>
      </w:pPr>
      <w:r w:rsidRPr="00B94BA0">
        <w:rPr>
          <w:iCs/>
        </w:rPr>
        <w:tab/>
        <w:t>1. Crear, en un periodo máximo de 6 meses, un “Sistema Foral Integrado de Prevención, Gestión e Indemnización ante Enfermedades de Categoría A”, alineado con el Reglamento (UE) 2016/429 y compatible con el Real Decreto 389/2011, que incluya medidas:</w:t>
      </w:r>
    </w:p>
    <w:p w14:paraId="396ADD8C" w14:textId="77777777" w:rsidR="00B94BA0" w:rsidRPr="00B94BA0" w:rsidRDefault="00B94BA0" w:rsidP="00B94BA0">
      <w:pPr>
        <w:pStyle w:val="OFI-TEXTO1"/>
        <w:rPr>
          <w:iCs/>
        </w:rPr>
      </w:pPr>
      <w:r w:rsidRPr="00B94BA0">
        <w:rPr>
          <w:iCs/>
        </w:rPr>
        <w:tab/>
        <w:t>• sanitarias,</w:t>
      </w:r>
    </w:p>
    <w:p w14:paraId="53C226B0" w14:textId="77777777" w:rsidR="00B94BA0" w:rsidRPr="00B94BA0" w:rsidRDefault="00B94BA0" w:rsidP="00B94BA0">
      <w:pPr>
        <w:pStyle w:val="OFI-TEXTO1"/>
        <w:rPr>
          <w:iCs/>
        </w:rPr>
      </w:pPr>
      <w:r w:rsidRPr="00B94BA0">
        <w:rPr>
          <w:iCs/>
        </w:rPr>
        <w:tab/>
        <w:t>• económicas,</w:t>
      </w:r>
    </w:p>
    <w:p w14:paraId="5A531E2E" w14:textId="77777777" w:rsidR="00B94BA0" w:rsidRPr="00B94BA0" w:rsidRDefault="00B94BA0" w:rsidP="00B94BA0">
      <w:pPr>
        <w:pStyle w:val="OFI-TEXTO1"/>
        <w:rPr>
          <w:iCs/>
        </w:rPr>
      </w:pPr>
      <w:r w:rsidRPr="00B94BA0">
        <w:rPr>
          <w:iCs/>
        </w:rPr>
        <w:tab/>
        <w:t>• aseguradoras,</w:t>
      </w:r>
    </w:p>
    <w:p w14:paraId="41B9A84C" w14:textId="77777777" w:rsidR="00B94BA0" w:rsidRPr="00B94BA0" w:rsidRDefault="00B94BA0" w:rsidP="00B94BA0">
      <w:pPr>
        <w:pStyle w:val="OFI-TEXTO1"/>
        <w:rPr>
          <w:iCs/>
        </w:rPr>
      </w:pPr>
      <w:r w:rsidRPr="00B94BA0">
        <w:rPr>
          <w:iCs/>
        </w:rPr>
        <w:tab/>
        <w:t>• y de respuesta rápida.</w:t>
      </w:r>
    </w:p>
    <w:p w14:paraId="0A7A406F" w14:textId="2C580BFB" w:rsidR="00B94BA0" w:rsidRPr="00B94BA0" w:rsidRDefault="00B94BA0" w:rsidP="00B94BA0">
      <w:pPr>
        <w:pStyle w:val="OFI-TEXTO1"/>
        <w:rPr>
          <w:iCs/>
        </w:rPr>
      </w:pPr>
      <w:r w:rsidRPr="00B94BA0">
        <w:rPr>
          <w:iCs/>
        </w:rPr>
        <w:lastRenderedPageBreak/>
        <w:tab/>
        <w:t>2. Negociar con Agroseguro y ENESA la creación de un sistema asegurador específico para enfermedades de categoría A, en el que Navarra pueda incorporarse como comunidad piloto o de referencia.</w:t>
      </w:r>
    </w:p>
    <w:p w14:paraId="0F06871E" w14:textId="77777777" w:rsidR="00B94BA0" w:rsidRPr="00B94BA0" w:rsidRDefault="00B94BA0" w:rsidP="00B94BA0">
      <w:pPr>
        <w:pStyle w:val="OFI-TEXTO1"/>
        <w:rPr>
          <w:iCs/>
        </w:rPr>
      </w:pPr>
      <w:r w:rsidRPr="00B94BA0">
        <w:rPr>
          <w:iCs/>
        </w:rPr>
        <w:tab/>
        <w:t>La negociación deberá incluir:</w:t>
      </w:r>
    </w:p>
    <w:p w14:paraId="087A447F" w14:textId="77777777" w:rsidR="00B94BA0" w:rsidRPr="00B94BA0" w:rsidRDefault="00B94BA0" w:rsidP="00B94BA0">
      <w:pPr>
        <w:pStyle w:val="OFI-TEXTO1"/>
        <w:rPr>
          <w:iCs/>
        </w:rPr>
      </w:pPr>
      <w:r w:rsidRPr="00B94BA0">
        <w:rPr>
          <w:iCs/>
        </w:rPr>
        <w:tab/>
        <w:t>• la creación de un módulo sanitario específico,</w:t>
      </w:r>
    </w:p>
    <w:p w14:paraId="55A27143" w14:textId="77777777" w:rsidR="00B94BA0" w:rsidRPr="00B94BA0" w:rsidRDefault="00B94BA0" w:rsidP="00B94BA0">
      <w:pPr>
        <w:pStyle w:val="OFI-TEXTO1"/>
        <w:rPr>
          <w:iCs/>
        </w:rPr>
      </w:pPr>
      <w:r w:rsidRPr="00B94BA0">
        <w:rPr>
          <w:iCs/>
        </w:rPr>
        <w:tab/>
        <w:t>• un sistema de peritaje homogéneo,</w:t>
      </w:r>
    </w:p>
    <w:p w14:paraId="53DFE8DC" w14:textId="77777777" w:rsidR="00B94BA0" w:rsidRPr="00B94BA0" w:rsidRDefault="00B94BA0" w:rsidP="00B94BA0">
      <w:pPr>
        <w:pStyle w:val="OFI-TEXTO1"/>
        <w:rPr>
          <w:iCs/>
        </w:rPr>
      </w:pPr>
      <w:r w:rsidRPr="00B94BA0">
        <w:rPr>
          <w:iCs/>
        </w:rPr>
        <w:tab/>
        <w:t>• cobertura de pérdidas directas, indirectas y lucro cesante,</w:t>
      </w:r>
    </w:p>
    <w:p w14:paraId="4FF531BD" w14:textId="77777777" w:rsidR="00B94BA0" w:rsidRPr="00B94BA0" w:rsidRDefault="00B94BA0" w:rsidP="00B94BA0">
      <w:pPr>
        <w:pStyle w:val="OFI-TEXTO1"/>
        <w:rPr>
          <w:iCs/>
        </w:rPr>
      </w:pPr>
      <w:r w:rsidRPr="00B94BA0">
        <w:rPr>
          <w:iCs/>
        </w:rPr>
        <w:tab/>
        <w:t>• cofinanciación público–privada,</w:t>
      </w:r>
    </w:p>
    <w:p w14:paraId="0C81F622" w14:textId="77777777" w:rsidR="00B94BA0" w:rsidRPr="00B94BA0" w:rsidRDefault="00B94BA0" w:rsidP="00B94BA0">
      <w:pPr>
        <w:pStyle w:val="OFI-TEXTO1"/>
        <w:rPr>
          <w:iCs/>
        </w:rPr>
      </w:pPr>
      <w:r w:rsidRPr="00B94BA0">
        <w:rPr>
          <w:iCs/>
        </w:rPr>
        <w:tab/>
        <w:t>• y protocolos de pago rápido.</w:t>
      </w:r>
    </w:p>
    <w:p w14:paraId="70CC1AFD" w14:textId="3405BC8C" w:rsidR="00B94BA0" w:rsidRPr="00B94BA0" w:rsidRDefault="00B94BA0" w:rsidP="00B94BA0">
      <w:pPr>
        <w:pStyle w:val="OFI-TEXTO1"/>
        <w:rPr>
          <w:iCs/>
        </w:rPr>
      </w:pPr>
      <w:r w:rsidRPr="00B94BA0">
        <w:rPr>
          <w:iCs/>
        </w:rPr>
        <w:tab/>
        <w:t>3. Presentar una modificación-partida presupuestaria abierta que garantice un fondo mínimo de contingencia anual para epizootias de categoría A, no inferior a 1</w:t>
      </w:r>
      <w:r w:rsidR="009C42D2">
        <w:rPr>
          <w:iCs/>
        </w:rPr>
        <w:t>.</w:t>
      </w:r>
      <w:r w:rsidRPr="00B94BA0">
        <w:rPr>
          <w:iCs/>
        </w:rPr>
        <w:t>000</w:t>
      </w:r>
      <w:r w:rsidR="009C42D2">
        <w:rPr>
          <w:iCs/>
        </w:rPr>
        <w:t>.</w:t>
      </w:r>
      <w:r w:rsidRPr="00B94BA0">
        <w:rPr>
          <w:iCs/>
        </w:rPr>
        <w:t>000 euros, actualizable según el riesgo epidemiológico.</w:t>
      </w:r>
    </w:p>
    <w:p w14:paraId="6134554B" w14:textId="77777777" w:rsidR="00B94BA0" w:rsidRPr="00B94BA0" w:rsidRDefault="00B94BA0" w:rsidP="00B94BA0">
      <w:pPr>
        <w:pStyle w:val="OFI-TEXTO1"/>
        <w:rPr>
          <w:iCs/>
        </w:rPr>
      </w:pPr>
      <w:r w:rsidRPr="00B94BA0">
        <w:rPr>
          <w:iCs/>
        </w:rPr>
        <w:tab/>
        <w:t>4. Solicitar formalmente al Ministerio de Agricultura una actualización del Real Decreto 389/2011, para:</w:t>
      </w:r>
    </w:p>
    <w:p w14:paraId="2FB901FA" w14:textId="77777777" w:rsidR="00B94BA0" w:rsidRPr="00B94BA0" w:rsidRDefault="00B94BA0" w:rsidP="00B94BA0">
      <w:pPr>
        <w:pStyle w:val="OFI-TEXTO1"/>
        <w:rPr>
          <w:iCs/>
        </w:rPr>
      </w:pPr>
      <w:r w:rsidRPr="00B94BA0">
        <w:rPr>
          <w:iCs/>
        </w:rPr>
        <w:tab/>
        <w:t>a) adaptar cuantías indemnizatorias al coste real de mercado,</w:t>
      </w:r>
    </w:p>
    <w:p w14:paraId="678DA497" w14:textId="77777777" w:rsidR="00B94BA0" w:rsidRPr="00B94BA0" w:rsidRDefault="00B94BA0" w:rsidP="00B94BA0">
      <w:pPr>
        <w:pStyle w:val="OFI-TEXTO1"/>
        <w:rPr>
          <w:iCs/>
        </w:rPr>
      </w:pPr>
      <w:r w:rsidRPr="00B94BA0">
        <w:rPr>
          <w:iCs/>
        </w:rPr>
        <w:tab/>
        <w:t>b) incluir mecanismos de compensación por pérdidas indirectas,</w:t>
      </w:r>
    </w:p>
    <w:p w14:paraId="1634EED9" w14:textId="4D0A0E89" w:rsidR="00663A61" w:rsidRDefault="00B94BA0" w:rsidP="00B94BA0">
      <w:pPr>
        <w:pStyle w:val="OFI-TEXTO1"/>
      </w:pPr>
      <w:r w:rsidRPr="00B94BA0">
        <w:rPr>
          <w:iCs/>
        </w:rPr>
        <w:tab/>
        <w:t>c) habilitar convenios CCAA–Agroseguro para enfermedades de categoría A".</w:t>
      </w:r>
    </w:p>
    <w:p w14:paraId="07BBCA09" w14:textId="77777777" w:rsidR="00663A61" w:rsidRDefault="00663A61" w:rsidP="00663A61">
      <w:pPr>
        <w:pStyle w:val="OFI-FECHA"/>
      </w:pPr>
      <w:r>
        <w:t xml:space="preserve">Pamplona, </w:t>
      </w:r>
      <w:r w:rsidRPr="005E428E">
        <w:rPr>
          <w:noProof/>
        </w:rPr>
        <w:t>8 de enero de 2026</w:t>
      </w:r>
    </w:p>
    <w:p w14:paraId="4A426E85" w14:textId="77777777" w:rsidR="00663A61" w:rsidRDefault="00663A61" w:rsidP="00663A61">
      <w:pPr>
        <w:pStyle w:val="OFI-FIRMA3"/>
      </w:pPr>
      <w:r w:rsidRPr="005E428E">
        <w:rPr>
          <w:noProof/>
        </w:rPr>
        <w:t>El Presidente</w:t>
      </w:r>
      <w:r>
        <w:t xml:space="preserve">:  </w:t>
      </w:r>
      <w:r w:rsidRPr="005E428E">
        <w:rPr>
          <w:noProof/>
        </w:rPr>
        <w:t>Unai Hualde Iglesias</w:t>
      </w:r>
    </w:p>
    <w:p w14:paraId="7196C772" w14:textId="77777777" w:rsidR="00C451FF" w:rsidRDefault="00C451FF"/>
    <w:sectPr w:rsidR="00C451FF" w:rsidSect="00663A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23E98" w14:textId="77777777" w:rsidR="001A1568" w:rsidRDefault="001A1568" w:rsidP="00663A61">
      <w:pPr>
        <w:spacing w:after="0" w:line="240" w:lineRule="auto"/>
      </w:pPr>
      <w:r>
        <w:separator/>
      </w:r>
    </w:p>
  </w:endnote>
  <w:endnote w:type="continuationSeparator" w:id="0">
    <w:p w14:paraId="631184A8" w14:textId="77777777" w:rsidR="001A1568" w:rsidRDefault="001A1568" w:rsidP="00663A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527F6" w14:textId="77777777" w:rsidR="00663A61" w:rsidRDefault="00663A6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1D2144" w14:textId="77777777" w:rsidR="00663A61" w:rsidRDefault="00663A61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05761" w14:textId="77777777" w:rsidR="00663A61" w:rsidRDefault="00663A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DA533" w14:textId="77777777" w:rsidR="001A1568" w:rsidRDefault="001A1568" w:rsidP="00663A61">
      <w:pPr>
        <w:spacing w:after="0" w:line="240" w:lineRule="auto"/>
      </w:pPr>
      <w:r>
        <w:separator/>
      </w:r>
    </w:p>
  </w:footnote>
  <w:footnote w:type="continuationSeparator" w:id="0">
    <w:p w14:paraId="181ACE14" w14:textId="77777777" w:rsidR="001A1568" w:rsidRDefault="001A1568" w:rsidP="00663A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0299A" w14:textId="77777777" w:rsidR="00663A61" w:rsidRDefault="00663A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DF533" w14:textId="77777777" w:rsidR="00663A61" w:rsidRDefault="00663A61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35C9B7B5" wp14:editId="16996636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17786818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5E428E">
      <w:rPr>
        <w:noProof/>
      </w:rPr>
      <w:t>11-25/MOC-00160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805A8" w14:textId="77777777" w:rsidR="00663A61" w:rsidRDefault="00663A61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15F2D5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9382602" r:id="rId2"/>
      </w:object>
    </w:r>
  </w:p>
  <w:p w14:paraId="6D3DE85A" w14:textId="77777777" w:rsidR="00663A61" w:rsidRDefault="00663A61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FFDE536" wp14:editId="6A4F1BA3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661133010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E07D1C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7B07BB3B" w14:textId="77777777" w:rsidR="00663A61" w:rsidRDefault="00663A6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6505906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A61"/>
    <w:rsid w:val="001A1568"/>
    <w:rsid w:val="001F2AE4"/>
    <w:rsid w:val="002E09AF"/>
    <w:rsid w:val="004F4B4D"/>
    <w:rsid w:val="00663A61"/>
    <w:rsid w:val="006B6500"/>
    <w:rsid w:val="00880FDC"/>
    <w:rsid w:val="0089732A"/>
    <w:rsid w:val="00911B26"/>
    <w:rsid w:val="009C42D2"/>
    <w:rsid w:val="00B605F0"/>
    <w:rsid w:val="00B94BA0"/>
    <w:rsid w:val="00BF6247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AA57B1"/>
  <w15:chartTrackingRefBased/>
  <w15:docId w15:val="{50536093-B609-45BF-90A1-7BCE1DD1C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663A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63A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63A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63A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63A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63A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63A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63A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63A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663A61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63A61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63A61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63A61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63A61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63A61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63A61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63A61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63A61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663A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63A61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663A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63A61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663A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63A61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663A6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63A6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63A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63A61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663A61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663A61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663A61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663A61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663A61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663A61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663A61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663A61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663A61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663A61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663A61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663A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63A61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355</Words>
  <Characters>1953</Characters>
  <Application>Microsoft Office Word</Application>
  <DocSecurity>0</DocSecurity>
  <Lines>16</Lines>
  <Paragraphs>4</Paragraphs>
  <ScaleCrop>false</ScaleCrop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3</cp:revision>
  <dcterms:created xsi:type="dcterms:W3CDTF">2026-01-08T10:58:00Z</dcterms:created>
  <dcterms:modified xsi:type="dcterms:W3CDTF">2026-01-08T12:04:00Z</dcterms:modified>
</cp:coreProperties>
</file>