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B7BA" w14:textId="39D2ACB3" w:rsidR="00225063" w:rsidRPr="006C2244" w:rsidRDefault="00225063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25PES-15</w:t>
      </w:r>
    </w:p>
    <w:p w14:paraId="693A99F6" w14:textId="5471BF28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 xml:space="preserve">Doña </w:t>
      </w:r>
      <w:r w:rsidR="00225063" w:rsidRPr="006C2244">
        <w:rPr>
          <w:rFonts w:ascii="Calibri" w:hAnsi="Calibri" w:cs="Calibri"/>
          <w:sz w:val="22"/>
          <w:szCs w:val="22"/>
        </w:rPr>
        <w:t>Eneka Maiz Ulaiar</w:t>
      </w:r>
      <w:r w:rsidRPr="006C2244">
        <w:rPr>
          <w:rFonts w:ascii="Calibri" w:hAnsi="Calibri" w:cs="Calibri"/>
          <w:sz w:val="22"/>
          <w:szCs w:val="22"/>
        </w:rPr>
        <w:t xml:space="preserve">, parlamentaria foral adscrita al grupo parlamentario EH </w:t>
      </w:r>
      <w:r w:rsidR="00225063" w:rsidRPr="006C2244">
        <w:rPr>
          <w:rFonts w:ascii="Calibri" w:hAnsi="Calibri" w:cs="Calibri"/>
          <w:sz w:val="22"/>
          <w:szCs w:val="22"/>
        </w:rPr>
        <w:t>Bildu Nafarroa</w:t>
      </w:r>
      <w:r w:rsidRPr="006C2244">
        <w:rPr>
          <w:rFonts w:ascii="Calibri" w:hAnsi="Calibri" w:cs="Calibri"/>
          <w:sz w:val="22"/>
          <w:szCs w:val="22"/>
        </w:rPr>
        <w:t xml:space="preserve">, al amparo de lo establecido en el Reglamento del Parlamento de Navarra, presenta las siguientes preguntas escritas al Gobierno de Navarra: </w:t>
      </w:r>
    </w:p>
    <w:p w14:paraId="74F939D5" w14:textId="20A5814A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En el curso 2024-2025 entró en vigor la nueva ley de Formación Profesional. Esto supuso la coexistencia de dos pla</w:t>
      </w:r>
      <w:r w:rsidRPr="006C2244">
        <w:rPr>
          <w:rFonts w:ascii="Calibri" w:hAnsi="Calibri" w:cs="Calibri"/>
          <w:sz w:val="22"/>
          <w:szCs w:val="22"/>
        </w:rPr>
        <w:t>nes en los centros: Formación Profesional Dual (nueva) y Formación en Centros de Trabajo (antigua). En 2025-2026 también se están compaginando ambos planes. Esto significa que en 1º y 2º hay alumnado correspondiente al nuevo plan y, a su vez, alumnado repe</w:t>
      </w:r>
      <w:r w:rsidRPr="006C2244">
        <w:rPr>
          <w:rFonts w:ascii="Calibri" w:hAnsi="Calibri" w:cs="Calibri"/>
          <w:sz w:val="22"/>
          <w:szCs w:val="22"/>
        </w:rPr>
        <w:t xml:space="preserve">tidor de 2º correspondiente al antiguo plan.  </w:t>
      </w:r>
    </w:p>
    <w:p w14:paraId="2C147F63" w14:textId="477FE802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Profesorado y padres y madres del Centro Integrado Virgen del Camino, sin embargo, señalan que el Departamento de Educación no había previsto adecuadamente esta situación. Según han hecho saber, alumnado repet</w:t>
      </w:r>
      <w:r w:rsidRPr="006C2244">
        <w:rPr>
          <w:rFonts w:ascii="Calibri" w:hAnsi="Calibri" w:cs="Calibri"/>
          <w:sz w:val="22"/>
          <w:szCs w:val="22"/>
        </w:rPr>
        <w:t xml:space="preserve">idor que debería haber comenzado con las prácticas de formación en centros de trabajo en septiembre está empezando o empezará dichas prácticas ahora. Y que </w:t>
      </w:r>
      <w:r w:rsidRPr="006C2244">
        <w:rPr>
          <w:rFonts w:ascii="Calibri" w:hAnsi="Calibri" w:cs="Calibri"/>
          <w:sz w:val="22"/>
          <w:szCs w:val="22"/>
        </w:rPr>
        <w:t>89 alumnos y alumnas con algún modulo no aprobado deberían empezar en marzo con la formación en c</w:t>
      </w:r>
      <w:r w:rsidRPr="006C2244">
        <w:rPr>
          <w:rFonts w:ascii="Calibri" w:hAnsi="Calibri" w:cs="Calibri"/>
          <w:sz w:val="22"/>
          <w:szCs w:val="22"/>
        </w:rPr>
        <w:t xml:space="preserve">entros de trabajo. </w:t>
      </w:r>
    </w:p>
    <w:p w14:paraId="2014DD67" w14:textId="30F95BE3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¿</w:t>
      </w:r>
      <w:r w:rsidR="00225063" w:rsidRPr="006C2244">
        <w:rPr>
          <w:rFonts w:ascii="Calibri" w:hAnsi="Calibri" w:cs="Calibri"/>
          <w:sz w:val="22"/>
          <w:szCs w:val="22"/>
        </w:rPr>
        <w:t>Cuándo</w:t>
      </w:r>
      <w:r w:rsidRPr="006C2244">
        <w:rPr>
          <w:rFonts w:ascii="Calibri" w:hAnsi="Calibri" w:cs="Calibri"/>
          <w:sz w:val="22"/>
          <w:szCs w:val="22"/>
        </w:rPr>
        <w:t xml:space="preserve"> realizará dicho alumnado la formación en centros de trabajo? </w:t>
      </w:r>
    </w:p>
    <w:p w14:paraId="5B7E6DFE" w14:textId="77777777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 xml:space="preserve">¿De cuántas horas se dotará a dichos centros para la coordinación y dirección de dichas prácticas? </w:t>
      </w:r>
    </w:p>
    <w:p w14:paraId="1C4E7E3F" w14:textId="77777777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¿Ha ordenado algo el Departamento en lo que respecta a las directr</w:t>
      </w:r>
      <w:r w:rsidRPr="006C2244">
        <w:rPr>
          <w:rFonts w:ascii="Calibri" w:hAnsi="Calibri" w:cs="Calibri"/>
          <w:sz w:val="22"/>
          <w:szCs w:val="22"/>
        </w:rPr>
        <w:t xml:space="preserve">ices de esta formación en centros de trabajo? </w:t>
      </w:r>
    </w:p>
    <w:p w14:paraId="50AB15FC" w14:textId="47283038" w:rsidR="00680C73" w:rsidRPr="006C2244" w:rsidRDefault="00577DB6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 xml:space="preserve">Pamplona, </w:t>
      </w:r>
      <w:r w:rsidR="00225063" w:rsidRPr="006C2244">
        <w:rPr>
          <w:rFonts w:ascii="Calibri" w:hAnsi="Calibri" w:cs="Calibri"/>
          <w:sz w:val="22"/>
          <w:szCs w:val="22"/>
        </w:rPr>
        <w:t>15 de enero de 2026</w:t>
      </w:r>
    </w:p>
    <w:p w14:paraId="74A95F79" w14:textId="086639E2" w:rsidR="00225063" w:rsidRPr="006C2244" w:rsidRDefault="00225063" w:rsidP="006C2244">
      <w:pPr>
        <w:spacing w:after="120" w:line="250" w:lineRule="auto"/>
        <w:ind w:left="-5" w:right="0" w:hanging="11"/>
        <w:rPr>
          <w:rFonts w:ascii="Calibri" w:hAnsi="Calibri" w:cs="Calibri"/>
          <w:sz w:val="22"/>
          <w:szCs w:val="22"/>
        </w:rPr>
      </w:pPr>
      <w:r w:rsidRPr="006C2244">
        <w:rPr>
          <w:rFonts w:ascii="Calibri" w:hAnsi="Calibri" w:cs="Calibri"/>
          <w:sz w:val="22"/>
          <w:szCs w:val="22"/>
        </w:rPr>
        <w:t>La Parlamentaria Foral: Eneka Maiz Ulaiar</w:t>
      </w:r>
    </w:p>
    <w:p w14:paraId="4F4B2760" w14:textId="77777777" w:rsidR="006F20C6" w:rsidRPr="006C2244" w:rsidRDefault="006F20C6" w:rsidP="006C2244">
      <w:pPr>
        <w:spacing w:after="120" w:line="250" w:lineRule="auto"/>
        <w:ind w:hanging="11"/>
        <w:rPr>
          <w:rFonts w:ascii="Calibri" w:hAnsi="Calibri" w:cs="Calibri"/>
          <w:sz w:val="22"/>
          <w:szCs w:val="22"/>
        </w:rPr>
      </w:pPr>
    </w:p>
    <w:sectPr w:rsidR="006F20C6" w:rsidRPr="006C2244" w:rsidSect="006C2244">
      <w:pgSz w:w="11908" w:h="16840"/>
      <w:pgMar w:top="1276" w:right="1702" w:bottom="32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73"/>
    <w:rsid w:val="00041BDB"/>
    <w:rsid w:val="00225063"/>
    <w:rsid w:val="002B00BA"/>
    <w:rsid w:val="00577DB6"/>
    <w:rsid w:val="00680C73"/>
    <w:rsid w:val="006C2244"/>
    <w:rsid w:val="006F20C6"/>
    <w:rsid w:val="00E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A108"/>
  <w15:docId w15:val="{1611A0B1-83A1-4E13-BF51-7F6CB8EA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Gadañón Gárriz, Elena</dc:creator>
  <cp:keywords/>
  <cp:lastModifiedBy>Fernández Pérez, Beatriz</cp:lastModifiedBy>
  <cp:revision>5</cp:revision>
  <dcterms:created xsi:type="dcterms:W3CDTF">2026-01-15T13:22:00Z</dcterms:created>
  <dcterms:modified xsi:type="dcterms:W3CDTF">2026-01-20T09:26:00Z</dcterms:modified>
</cp:coreProperties>
</file>