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6F58" w14:textId="197CFF37" w:rsidR="009E2FE6" w:rsidRDefault="00AB4006" w:rsidP="009E2FE6">
      <w:pPr>
        <w:spacing w:after="120" w:line="276" w:lineRule="auto"/>
        <w:jc w:val="both"/>
        <w:rPr>
          <w:rFonts w:cstheme="minorHAnsi"/>
        </w:rPr>
      </w:pPr>
      <w:r>
        <w:t xml:space="preserve">26PES-25</w:t>
      </w:r>
    </w:p>
    <w:p w14:paraId="284EEDA8" w14:textId="60A603F8" w:rsidR="00E614CE" w:rsidRPr="00E614CE" w:rsidRDefault="00E614CE" w:rsidP="00E614CE">
      <w:pPr>
        <w:spacing w:after="120" w:line="276" w:lineRule="auto"/>
        <w:jc w:val="both"/>
        <w:rPr>
          <w:rFonts w:cstheme="minorHAnsi"/>
        </w:rPr>
      </w:pPr>
      <w:r>
        <w:t xml:space="preserve">EH Bildu Nafarroa talde parlamentarioari atxikitako foru parlamentari Laura Aznal Sagasti andreak, Legebiltzarreko Erregelamenduan ezarritakoaren babesean, honako galdera hau aurkezten du, Industriako eta Enpresen Trantsizio Ekologiko eta Digitalerako Departamentuko kontseilariak idatziz erantzun dezan:</w:t>
      </w:r>
    </w:p>
    <w:p w14:paraId="12159160" w14:textId="1806D861" w:rsidR="00E614CE" w:rsidRPr="00E614CE" w:rsidRDefault="00E614CE" w:rsidP="00E614CE">
      <w:pPr>
        <w:spacing w:after="120" w:line="276" w:lineRule="auto"/>
        <w:jc w:val="both"/>
        <w:rPr>
          <w:rFonts w:cstheme="minorHAnsi"/>
        </w:rPr>
      </w:pPr>
      <w:r>
        <w:t xml:space="preserve">Errendimendu ordainsariei eta helburuei buruzko ebazpen judizialaren ondoren, zeinaren bidez 15/2022 Legearen arabera (2022ko Europako araudia) ezin baitira diskriminatu bajan daudenak eta jardunean egonen balira bezala ordaindu behar baitzaie, eta kontratazioan lege iruzurragatik ikuskaritzak egindako errekerimenduen ondoren, Nafarroako VWko zuzendaritzak publikoki mehatxatu ditu langileak soldata murrizketekin, enpleguaren prekarizazioarekin (ABLEak) eta balizko EEEekin, baita manufaktura-erreleboan ez sartzearekin ere.</w:t>
      </w:r>
    </w:p>
    <w:p w14:paraId="52D66AB1" w14:textId="782A37BF" w:rsidR="00E614CE" w:rsidRPr="00E614CE" w:rsidRDefault="00E614CE" w:rsidP="00E614CE">
      <w:pPr>
        <w:spacing w:after="120" w:line="276" w:lineRule="auto"/>
        <w:jc w:val="both"/>
        <w:rPr>
          <w:rFonts w:cstheme="minorHAnsi"/>
        </w:rPr>
      </w:pPr>
      <w:r>
        <w:t xml:space="preserve">VW Navarra SAk (Nafarroako enpresa estrategikoa eta Nafarroako Gobernuaren aldetik laguntza ekonomiko publiko oso handien onuraduna) publikoki adierazi du sistematikoa dela kontratazio-legearen ez-betetzea, eta ez-betetze hori egiten jarraitzeko borondatea duela. Kontseilariak zer irizten dio horri?</w:t>
      </w:r>
    </w:p>
    <w:p w14:paraId="7A047D10" w14:textId="666B013A" w:rsidR="00E614CE" w:rsidRPr="00E614CE" w:rsidRDefault="00E614CE" w:rsidP="00E614CE">
      <w:pPr>
        <w:spacing w:after="120" w:line="276" w:lineRule="auto"/>
        <w:jc w:val="both"/>
        <w:rPr>
          <w:rFonts w:cstheme="minorHAnsi"/>
        </w:rPr>
      </w:pPr>
      <w:r>
        <w:t xml:space="preserve">Enpresak errelebo-kontratuaren aplikazioari dagokionez indarrean dagoen enpresa-hitzarmena ez aplikatzeko  mehatxua egin du. Kontseilariak zer irizten dio horri?</w:t>
      </w:r>
    </w:p>
    <w:p w14:paraId="6B57950E" w14:textId="5CDAE051" w:rsidR="00E614CE" w:rsidRDefault="00E614CE" w:rsidP="00E614CE">
      <w:pPr>
        <w:spacing w:after="120" w:line="276" w:lineRule="auto"/>
        <w:jc w:val="both"/>
        <w:rPr>
          <w:rFonts w:cstheme="minorHAnsi"/>
        </w:rPr>
      </w:pPr>
      <w:r>
        <w:t xml:space="preserve">Aurreikusten al du departamentuak ezer egitea gertaera horien aurrean?</w:t>
      </w:r>
    </w:p>
    <w:p w14:paraId="297B19CE" w14:textId="29578514" w:rsidR="00E614CE" w:rsidRDefault="00E614CE" w:rsidP="00E614CE">
      <w:pPr>
        <w:spacing w:after="120" w:line="276" w:lineRule="auto"/>
        <w:jc w:val="both"/>
        <w:rPr>
          <w:rFonts w:cstheme="minorHAnsi"/>
        </w:rPr>
      </w:pPr>
      <w:r>
        <w:t xml:space="preserve">Iruñean, 2026ko urtarrilaren 27an</w:t>
      </w:r>
    </w:p>
    <w:p w14:paraId="1D9914D4" w14:textId="5C559F64" w:rsidR="00E614CE" w:rsidRPr="009E2FE6" w:rsidRDefault="00E614CE" w:rsidP="00E614CE">
      <w:pPr>
        <w:spacing w:after="120" w:line="276" w:lineRule="auto"/>
        <w:jc w:val="both"/>
        <w:rPr>
          <w:rFonts w:cstheme="minorHAnsi"/>
        </w:rPr>
      </w:pPr>
      <w:r>
        <w:t xml:space="preserve">Foru parlamentaria: Laura Aznal Sagasti</w:t>
      </w:r>
    </w:p>
    <w:sectPr w:rsidR="00E614CE" w:rsidRPr="009E2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243C1"/>
    <w:multiLevelType w:val="hybridMultilevel"/>
    <w:tmpl w:val="E09A28AC"/>
    <w:lvl w:ilvl="0" w:tplc="0E66C06E">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2C517F"/>
    <w:multiLevelType w:val="hybridMultilevel"/>
    <w:tmpl w:val="28D4D126"/>
    <w:lvl w:ilvl="0" w:tplc="E9087732">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06"/>
    <w:rsid w:val="00152873"/>
    <w:rsid w:val="004717A6"/>
    <w:rsid w:val="00556FD6"/>
    <w:rsid w:val="005858FC"/>
    <w:rsid w:val="005B3B02"/>
    <w:rsid w:val="009E2FE6"/>
    <w:rsid w:val="00AB4006"/>
    <w:rsid w:val="00E61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E226"/>
  <w15:chartTrackingRefBased/>
  <w15:docId w15:val="{F642FB41-CF36-43F9-B8D1-663CBDB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2026-01-29T08:43:00Z</dcterms:created>
  <dcterms:modified xsi:type="dcterms:W3CDTF">2026-01-29T08:46:00Z</dcterms:modified>
</cp:coreProperties>
</file>