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7729" w14:textId="6142617B" w:rsidR="0079767C" w:rsidRDefault="0079767C" w:rsidP="0079767C">
      <w:pPr>
        <w:spacing w:after="120" w:line="276" w:lineRule="auto"/>
        <w:jc w:val="both"/>
      </w:pPr>
      <w:r>
        <w:t xml:space="preserve">26POR-49</w:t>
      </w:r>
    </w:p>
    <w:p w14:paraId="7256AE57" w14:textId="01A473B1" w:rsidR="0079767C" w:rsidRPr="0079767C" w:rsidRDefault="0079767C" w:rsidP="0079767C">
      <w:pPr>
        <w:spacing w:after="120" w:line="276" w:lineRule="auto"/>
        <w:jc w:val="both"/>
      </w:pPr>
      <w:r>
        <w:t xml:space="preserve">Nafarroako Gorteetako kide den eta Unión del Pueblo Navarro talde parlamentarioari atxikita dagoen Isabel Olave Ballarena andreak, Legebiltzarreko Erregelamenduan ezarritakoaren babesean, honako galdera hau aurkezten du, Nafarroako Gobernuko lehendakariak Osoko Bilkuran ahoz erantzun dezan: zer egin da eta zer konponbide eman zaio Nafarroan genero-indarkeriaren biktimak babesteko eskumuturrekoen auziari eta zer elkarrizketa izan da Berdintasun Ministerioarekin?</w:t>
      </w:r>
    </w:p>
    <w:p w14:paraId="026B3E8A" w14:textId="54CD3394" w:rsidR="0079767C" w:rsidRPr="0079767C" w:rsidRDefault="0079767C" w:rsidP="0079767C">
      <w:pPr>
        <w:spacing w:after="120" w:line="276" w:lineRule="auto"/>
        <w:jc w:val="both"/>
      </w:pPr>
      <w:r>
        <w:t xml:space="preserve">Iruñean, 2026ko otsailaren 2an</w:t>
      </w:r>
    </w:p>
    <w:p w14:paraId="4AA2A3CB" w14:textId="38A54F5B" w:rsidR="0079767C" w:rsidRDefault="0079767C" w:rsidP="0079767C">
      <w:pPr>
        <w:spacing w:after="120" w:line="276" w:lineRule="auto"/>
        <w:jc w:val="both"/>
      </w:pPr>
      <w:r>
        <w:t xml:space="preserve">Foru parlamentaria: Isabel Olave Ballarena</w:t>
      </w:r>
    </w:p>
    <w:sectPr w:rsidR="007976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C"/>
    <w:rsid w:val="00797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6229"/>
  <w15:chartTrackingRefBased/>
  <w15:docId w15:val="{FC2F89C8-A0AA-49C5-87AA-530669E8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2026-02-03T08:09:00Z</dcterms:created>
  <dcterms:modified xsi:type="dcterms:W3CDTF">2026-02-03T08:18:00Z</dcterms:modified>
</cp:coreProperties>
</file>