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EAA" w14:textId="6C6FEF17" w:rsidR="005C0918" w:rsidRDefault="005C0918" w:rsidP="005C0918">
      <w:pPr>
        <w:spacing w:after="120" w:line="276" w:lineRule="auto"/>
        <w:jc w:val="both"/>
      </w:pPr>
      <w:r>
        <w:t>26PES-31</w:t>
      </w:r>
    </w:p>
    <w:p w14:paraId="58DD3E62" w14:textId="16AF601A" w:rsidR="005C0918" w:rsidRPr="005C0918" w:rsidRDefault="005C0918" w:rsidP="005C0918">
      <w:pPr>
        <w:spacing w:after="120" w:line="276" w:lineRule="auto"/>
        <w:jc w:val="both"/>
      </w:pPr>
      <w:r w:rsidRPr="005C0918">
        <w:t>Doña Cristina López Mañero, miembro de las Cortes de Navarra, adscrita</w:t>
      </w:r>
      <w:r>
        <w:t xml:space="preserve"> </w:t>
      </w:r>
      <w:r w:rsidRPr="005C0918">
        <w:t>al Grupo Parlamentario Unión del Pueblo Navarro (UPN), al amparo de lo</w:t>
      </w:r>
      <w:r>
        <w:t xml:space="preserve"> </w:t>
      </w:r>
      <w:r w:rsidRPr="005C0918">
        <w:t>dispuesto en el Reglamento de la Cámara, realiza la siguiente pregunta escrita</w:t>
      </w:r>
      <w:r>
        <w:t xml:space="preserve"> </w:t>
      </w:r>
      <w:r w:rsidRPr="005C0918">
        <w:t>al Gobierno de Navarra:</w:t>
      </w:r>
    </w:p>
    <w:p w14:paraId="22D16E86" w14:textId="0DC7BB59" w:rsidR="005C0918" w:rsidRPr="005C0918" w:rsidRDefault="005C0918" w:rsidP="005C0918">
      <w:pPr>
        <w:spacing w:after="120" w:line="276" w:lineRule="auto"/>
        <w:jc w:val="both"/>
      </w:pPr>
      <w:r>
        <w:t>–</w:t>
      </w:r>
      <w:r w:rsidRPr="005C0918">
        <w:t xml:space="preserve"> ¿Qué motivó que el día 2 de febrero acudieran a última hora de la</w:t>
      </w:r>
      <w:r>
        <w:t xml:space="preserve"> </w:t>
      </w:r>
      <w:r w:rsidRPr="005C0918">
        <w:t>tarde al COA de Marcilla, al menos, una ambulancia del 112, un</w:t>
      </w:r>
      <w:r>
        <w:t xml:space="preserve"> </w:t>
      </w:r>
      <w:r w:rsidRPr="005C0918">
        <w:t>camión de bomberos y un coche de la Policía Foral?</w:t>
      </w:r>
    </w:p>
    <w:p w14:paraId="69B9EDDA" w14:textId="1BA17CD7" w:rsidR="005C0918" w:rsidRPr="005C0918" w:rsidRDefault="005C0918" w:rsidP="005C0918">
      <w:pPr>
        <w:spacing w:after="120" w:line="276" w:lineRule="auto"/>
        <w:jc w:val="both"/>
      </w:pPr>
      <w:r>
        <w:t>–</w:t>
      </w:r>
      <w:r w:rsidRPr="005C0918">
        <w:t xml:space="preserve"> ¿Cuántos menores había en el mencionado centro a fecha de 2 de</w:t>
      </w:r>
      <w:r>
        <w:t xml:space="preserve"> </w:t>
      </w:r>
      <w:r w:rsidRPr="005C0918">
        <w:t>diciembre de 2025, 2 de enero de enero de 2026 y 2 de febrero de</w:t>
      </w:r>
      <w:r>
        <w:t xml:space="preserve"> </w:t>
      </w:r>
      <w:r w:rsidRPr="005C0918">
        <w:t>2026?</w:t>
      </w:r>
    </w:p>
    <w:p w14:paraId="1CE6A71A" w14:textId="1710F9BF" w:rsidR="005C0918" w:rsidRPr="005C0918" w:rsidRDefault="005C0918" w:rsidP="005C0918">
      <w:pPr>
        <w:spacing w:after="120" w:line="276" w:lineRule="auto"/>
        <w:jc w:val="both"/>
      </w:pPr>
      <w:r w:rsidRPr="005C0918">
        <w:t>Pamplona, 3 de febrero de 2026</w:t>
      </w:r>
    </w:p>
    <w:p w14:paraId="1D342B56" w14:textId="230FEE0A" w:rsidR="005C0918" w:rsidRDefault="005C0918" w:rsidP="005C0918">
      <w:pPr>
        <w:spacing w:after="120" w:line="276" w:lineRule="auto"/>
        <w:jc w:val="both"/>
      </w:pPr>
      <w:r>
        <w:t xml:space="preserve">La Parlamentaria Foral: </w:t>
      </w:r>
      <w:r w:rsidRPr="005C0918">
        <w:t>Cristina López Mañero</w:t>
      </w:r>
    </w:p>
    <w:sectPr w:rsidR="005C09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18"/>
    <w:rsid w:val="005C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ED36"/>
  <w15:chartTrackingRefBased/>
  <w15:docId w15:val="{B7EF763E-D239-458E-898E-B886C236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550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2026-02-03T09:13:00Z</dcterms:created>
  <dcterms:modified xsi:type="dcterms:W3CDTF">2026-02-03T09:15:00Z</dcterms:modified>
</cp:coreProperties>
</file>