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DEBF" w14:textId="55BA8781" w:rsidR="00DB1DCF" w:rsidRPr="00E267F9" w:rsidRDefault="00DB1DCF" w:rsidP="00E267F9">
      <w:pPr>
        <w:spacing w:after="120" w:line="276" w:lineRule="auto"/>
        <w:jc w:val="both"/>
        <w:rPr>
          <w:sz w:val="22"/>
          <w:szCs w:val="24"/>
          <w:rFonts w:asciiTheme="minorHAnsi" w:hAnsiTheme="minorHAnsi" w:cstheme="minorHAnsi"/>
        </w:rPr>
      </w:pPr>
      <w:r>
        <w:rPr>
          <w:sz w:val="22"/>
          <w:rFonts w:asciiTheme="minorHAnsi" w:hAnsiTheme="minorHAnsi"/>
        </w:rPr>
        <w:t xml:space="preserve">Nafarroako Gobernuko Eskubide Sozialetako, Ekonomia Sozialeko eta Enpleguko kontseilariak hauxe jakinarazten du, Unión del Pueblo Navarro (UPN) talde parlamentarioari atxikitako foru-parlamentari Raquel Garbayo Berdonces andreak idatziz erantzuteko eginiko galderari loturik (11-25/PES-00445):</w:t>
      </w:r>
    </w:p>
    <w:p w14:paraId="2562F556" w14:textId="2A4D2B90" w:rsidR="00F803DD" w:rsidRPr="00E267F9" w:rsidRDefault="00F803DD" w:rsidP="00E267F9">
      <w:pPr>
        <w:spacing w:after="120" w:line="276" w:lineRule="auto"/>
        <w:jc w:val="both"/>
        <w:rPr>
          <w:sz w:val="22"/>
          <w:szCs w:val="24"/>
          <w:rFonts w:asciiTheme="minorHAnsi" w:hAnsiTheme="minorHAnsi" w:cstheme="minorHAnsi"/>
        </w:rPr>
      </w:pPr>
      <w:r>
        <w:rPr>
          <w:sz w:val="22"/>
          <w:rFonts w:asciiTheme="minorHAnsi" w:hAnsiTheme="minorHAnsi"/>
        </w:rPr>
        <w:t xml:space="preserve">Galdera horri dagokionez, adierazi behar da toki-entitateei dagokiela bazterketa sozialeko egoeran edo arriskuan dauden pertsonei presako harrera eta berehalako arreta ematea, Toki Araubidearen Oinarriak arautzen dituen Legearen 26. artikulua eta Gizarte Zerbitzuei buruzko Foru Legearen 30. artikulua aplikatuta.</w:t>
      </w:r>
      <w:r>
        <w:rPr>
          <w:sz w:val="22"/>
          <w:rFonts w:asciiTheme="minorHAnsi" w:hAnsiTheme="minorHAnsi"/>
        </w:rPr>
        <w:t xml:space="preserve"> </w:t>
      </w:r>
      <w:r>
        <w:rPr>
          <w:sz w:val="22"/>
          <w:rFonts w:asciiTheme="minorHAnsi" w:hAnsiTheme="minorHAnsi"/>
        </w:rPr>
        <w:t xml:space="preserve">Eskubide Sozialetako, Ekonomia Sozialeko eta Enpleguko Departamentuak hartu beharko luke adingabeen arreta bere gain, adingabeen egoera edo arriskua detektatu eta jakinaraziko balitz.</w:t>
      </w:r>
    </w:p>
    <w:p w14:paraId="7747DD1D" w14:textId="6D8CEC2E" w:rsidR="00DB1DCF" w:rsidRPr="00E267F9" w:rsidRDefault="00F803DD" w:rsidP="00E267F9">
      <w:pPr>
        <w:spacing w:after="120" w:line="276" w:lineRule="auto"/>
        <w:jc w:val="both"/>
        <w:rPr>
          <w:sz w:val="22"/>
          <w:szCs w:val="24"/>
          <w:rFonts w:asciiTheme="minorHAnsi" w:hAnsiTheme="minorHAnsi" w:cstheme="minorHAnsi"/>
        </w:rPr>
      </w:pPr>
      <w:r>
        <w:rPr>
          <w:sz w:val="22"/>
          <w:rFonts w:asciiTheme="minorHAnsi" w:hAnsiTheme="minorHAnsi"/>
        </w:rPr>
        <w:t xml:space="preserve">Adierazi behar da, orobat, departamentu hau buru-belarri ari dela lanean askotariko toki-entitateekin eta, bereziki Iruñeko Udalarekin (hark artatzen baititu kasu gehien) egoera horiei heltze aldera, eta, ildo horretatik, dauden baliabide arruntetarako finantzaketa areagotu da, hala nola aterpetxeetarako. Horretaz gainera, profil horientzako baliabideak sortu eta sendotzeko egitasmoak finantzatu dira, ETXE BAT Programa kasu (Housing Led).</w:t>
      </w:r>
    </w:p>
    <w:p w14:paraId="18BD4835" w14:textId="77777777" w:rsidR="00DB1DCF" w:rsidRPr="00E267F9" w:rsidRDefault="00DB1DCF" w:rsidP="00E267F9">
      <w:pPr>
        <w:spacing w:after="120" w:line="276" w:lineRule="auto"/>
        <w:jc w:val="both"/>
        <w:rPr>
          <w:sz w:val="22"/>
          <w:szCs w:val="24"/>
          <w:rFonts w:asciiTheme="minorHAnsi" w:hAnsiTheme="minorHAnsi" w:cstheme="minorHAnsi"/>
        </w:rPr>
      </w:pPr>
      <w:r>
        <w:rPr>
          <w:sz w:val="22"/>
          <w:rFonts w:asciiTheme="minorHAnsi" w:hAnsiTheme="minorHAnsi"/>
        </w:rPr>
        <w:t xml:space="preserve">Hori jakinarazten dut, Nafarroako Parlamentuko Erregelamenduaren 215. artikuluan xedatutakoa betez.</w:t>
      </w:r>
    </w:p>
    <w:p w14:paraId="670D795A" w14:textId="77777777" w:rsidR="00DB1DCF" w:rsidRPr="00E267F9" w:rsidRDefault="00DB1DCF" w:rsidP="00E267F9">
      <w:pPr>
        <w:spacing w:after="120" w:line="276" w:lineRule="auto"/>
        <w:jc w:val="both"/>
        <w:rPr>
          <w:sz w:val="22"/>
          <w:szCs w:val="24"/>
          <w:rFonts w:asciiTheme="minorHAnsi" w:hAnsiTheme="minorHAnsi" w:cstheme="minorHAnsi"/>
        </w:rPr>
      </w:pPr>
      <w:r>
        <w:rPr>
          <w:sz w:val="22"/>
          <w:rFonts w:asciiTheme="minorHAnsi" w:hAnsiTheme="minorHAnsi"/>
        </w:rPr>
        <w:t xml:space="preserve">Iruñean, 2026ko urtarrilaren 13an</w:t>
      </w:r>
    </w:p>
    <w:p w14:paraId="2638A356" w14:textId="43C8CBB2" w:rsidR="00DB1DCF" w:rsidRPr="00E267F9" w:rsidRDefault="00E267F9" w:rsidP="00E267F9">
      <w:pPr>
        <w:spacing w:after="120" w:line="276" w:lineRule="auto"/>
        <w:jc w:val="both"/>
        <w:rPr>
          <w:sz w:val="22"/>
          <w:szCs w:val="24"/>
          <w:rFonts w:asciiTheme="minorHAnsi" w:hAnsiTheme="minorHAnsi" w:cstheme="minorHAnsi"/>
        </w:rPr>
      </w:pPr>
      <w:r>
        <w:rPr>
          <w:sz w:val="22"/>
          <w:rFonts w:asciiTheme="minorHAnsi" w:hAnsiTheme="minorHAnsi"/>
        </w:rPr>
        <w:t xml:space="preserve">Eskubide Sozialetako, Ekonomia Sozialeko eta Enpleguko kontseilaria: María Carmen Maeztu Villafranca</w:t>
      </w:r>
    </w:p>
    <w:sectPr w:rsidR="00DB1DCF" w:rsidRPr="00E267F9" w:rsidSect="00015348">
      <w:footerReference w:type="default" r:id="rId6"/>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128D" w14:textId="77777777" w:rsidR="00DB1DCF" w:rsidRDefault="00DB1DCF" w:rsidP="00DB1DCF">
      <w:r>
        <w:separator/>
      </w:r>
    </w:p>
  </w:endnote>
  <w:endnote w:type="continuationSeparator" w:id="0">
    <w:p w14:paraId="0734C06A" w14:textId="77777777" w:rsidR="00DB1DCF" w:rsidRDefault="00DB1DCF" w:rsidP="00DB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2A3C" w14:textId="77777777" w:rsidR="00015348" w:rsidRDefault="00E267F9"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85CA" w14:textId="77777777" w:rsidR="00DB1DCF" w:rsidRDefault="00DB1DCF" w:rsidP="00DB1DCF">
      <w:r>
        <w:separator/>
      </w:r>
    </w:p>
  </w:footnote>
  <w:footnote w:type="continuationSeparator" w:id="0">
    <w:p w14:paraId="114C16EB" w14:textId="77777777" w:rsidR="00DB1DCF" w:rsidRDefault="00DB1DCF" w:rsidP="00DB1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9E"/>
    <w:rsid w:val="000B0E9E"/>
    <w:rsid w:val="002D6AAC"/>
    <w:rsid w:val="006F43F3"/>
    <w:rsid w:val="00C73E2D"/>
    <w:rsid w:val="00DB1DCF"/>
    <w:rsid w:val="00E267F9"/>
    <w:rsid w:val="00EA442A"/>
    <w:rsid w:val="00F80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67F2"/>
  <w15:chartTrackingRefBased/>
  <w15:docId w15:val="{7AB322F3-858D-400A-99EA-7161AF1D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DCF"/>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1DCF"/>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EncabezadoCar">
    <w:name w:val="Encabezado Car"/>
    <w:basedOn w:val="Fuentedeprrafopredeter"/>
    <w:link w:val="Encabezado"/>
    <w:uiPriority w:val="99"/>
    <w:rsid w:val="00DB1DCF"/>
  </w:style>
  <w:style w:type="paragraph" w:styleId="Piedepgina">
    <w:name w:val="footer"/>
    <w:basedOn w:val="Normal"/>
    <w:link w:val="PiedepginaCar"/>
    <w:unhideWhenUsed/>
    <w:rsid w:val="00DB1DCF"/>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PiedepginaCar">
    <w:name w:val="Pie de página Car"/>
    <w:basedOn w:val="Fuentedeprrafopredeter"/>
    <w:link w:val="Piedepgina"/>
    <w:rsid w:val="00DB1DCF"/>
  </w:style>
  <w:style w:type="paragraph" w:styleId="Textoindependiente">
    <w:name w:val="Body Text"/>
    <w:basedOn w:val="Normal"/>
    <w:link w:val="TextoindependienteCar"/>
    <w:rsid w:val="00DB1DCF"/>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DB1DCF"/>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DB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1312</Characters>
  <Application>Microsoft Office Word</Application>
  <DocSecurity>0</DocSecurity>
  <Lines>72</Lines>
  <Paragraphs>73</Paragraphs>
  <ScaleCrop>false</ScaleCrop>
  <Company>Gobierno de Navarra</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2</cp:revision>
  <dcterms:created xsi:type="dcterms:W3CDTF">2026-01-14T07:41:00Z</dcterms:created>
  <dcterms:modified xsi:type="dcterms:W3CDTF">2026-01-14T07:41:00Z</dcterms:modified>
</cp:coreProperties>
</file>