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B66852" w14:textId="5794BFF1" w:rsidR="00751AB8" w:rsidRPr="0062450C" w:rsidRDefault="00751AB8" w:rsidP="0062450C">
      <w:pPr>
        <w:autoSpaceDE w:val="0"/>
        <w:autoSpaceDN w:val="0"/>
        <w:adjustRightInd w:val="0"/>
        <w:spacing w:after="120"/>
        <w:jc w:val="both"/>
        <w:rPr>
          <w:rFonts w:cstheme="minorHAnsi"/>
          <w:color w:val="000000" w:themeColor="text1"/>
        </w:rPr>
      </w:pPr>
      <w:r w:rsidRPr="0062450C">
        <w:rPr>
          <w:rFonts w:cstheme="minorHAnsi"/>
          <w:color w:val="000000" w:themeColor="text1"/>
        </w:rPr>
        <w:t>El Consejero de Cohesión Territorial del Gobierno de Navarra, en relación con la pregunta para su contestación por escrito formulada por la</w:t>
      </w:r>
      <w:r w:rsidR="00A95BA2" w:rsidRPr="0062450C">
        <w:rPr>
          <w:rFonts w:cstheme="minorHAnsi"/>
          <w:color w:val="000000" w:themeColor="text1"/>
        </w:rPr>
        <w:t xml:space="preserve"> Parlamentari</w:t>
      </w:r>
      <w:r w:rsidRPr="0062450C">
        <w:rPr>
          <w:rFonts w:cstheme="minorHAnsi"/>
          <w:color w:val="000000" w:themeColor="text1"/>
        </w:rPr>
        <w:t>a</w:t>
      </w:r>
      <w:r w:rsidR="00A95BA2" w:rsidRPr="0062450C">
        <w:rPr>
          <w:rFonts w:cstheme="minorHAnsi"/>
          <w:color w:val="000000" w:themeColor="text1"/>
        </w:rPr>
        <w:t xml:space="preserve"> Foral Ilm</w:t>
      </w:r>
      <w:r w:rsidRPr="0062450C">
        <w:rPr>
          <w:rFonts w:cstheme="minorHAnsi"/>
          <w:color w:val="000000" w:themeColor="text1"/>
        </w:rPr>
        <w:t>a.</w:t>
      </w:r>
      <w:r w:rsidR="00A95BA2" w:rsidRPr="0062450C">
        <w:rPr>
          <w:rFonts w:cstheme="minorHAnsi"/>
          <w:color w:val="000000" w:themeColor="text1"/>
        </w:rPr>
        <w:t xml:space="preserve"> </w:t>
      </w:r>
      <w:r w:rsidRPr="0062450C">
        <w:rPr>
          <w:rFonts w:cstheme="minorHAnsi"/>
          <w:color w:val="000000" w:themeColor="text1"/>
        </w:rPr>
        <w:t>Sra. D</w:t>
      </w:r>
      <w:r w:rsidR="0062450C">
        <w:rPr>
          <w:rFonts w:cstheme="minorHAnsi"/>
          <w:color w:val="000000" w:themeColor="text1"/>
        </w:rPr>
        <w:t>.</w:t>
      </w:r>
      <w:r w:rsidRPr="0062450C">
        <w:rPr>
          <w:rFonts w:cstheme="minorHAnsi"/>
          <w:color w:val="000000" w:themeColor="text1"/>
        </w:rPr>
        <w:t xml:space="preserve">ª </w:t>
      </w:r>
      <w:r w:rsidR="00A95BA2" w:rsidRPr="0062450C">
        <w:rPr>
          <w:rFonts w:cstheme="minorHAnsi"/>
          <w:color w:val="000000" w:themeColor="text1"/>
        </w:rPr>
        <w:t>Irene Royo Ortín, adscrita</w:t>
      </w:r>
      <w:r w:rsidRPr="0062450C">
        <w:rPr>
          <w:rFonts w:cstheme="minorHAnsi"/>
          <w:color w:val="000000" w:themeColor="text1"/>
        </w:rPr>
        <w:t xml:space="preserve"> al Grupo Parlamentario </w:t>
      </w:r>
      <w:r w:rsidR="00A95BA2" w:rsidRPr="0062450C">
        <w:rPr>
          <w:rFonts w:cstheme="minorHAnsi"/>
          <w:color w:val="000000" w:themeColor="text1"/>
        </w:rPr>
        <w:t>Partido Popular de Navarra (PPN)</w:t>
      </w:r>
      <w:r w:rsidRPr="0062450C">
        <w:rPr>
          <w:rFonts w:cstheme="minorHAnsi"/>
          <w:color w:val="000000" w:themeColor="text1"/>
        </w:rPr>
        <w:t xml:space="preserve">, </w:t>
      </w:r>
      <w:r w:rsidR="00A95BA2" w:rsidRPr="0062450C">
        <w:rPr>
          <w:rFonts w:cstheme="minorHAnsi"/>
          <w:color w:val="000000" w:themeColor="text1"/>
        </w:rPr>
        <w:t xml:space="preserve">acerca de la tramitación de las jubilaciones parciales solicitadas por los interesados en los Ayuntamientos de Navarra y acerca de la respuesta que el Departamento competente en materia de Administración Local haya dado a las consultas que se le hubieran realizado </w:t>
      </w:r>
      <w:r w:rsidR="00047EC0" w:rsidRPr="0062450C">
        <w:rPr>
          <w:rFonts w:cstheme="minorHAnsi"/>
          <w:color w:val="000000" w:themeColor="text1"/>
        </w:rPr>
        <w:t>(11-25</w:t>
      </w:r>
      <w:r w:rsidRPr="0062450C">
        <w:rPr>
          <w:rFonts w:cstheme="minorHAnsi"/>
          <w:color w:val="000000" w:themeColor="text1"/>
        </w:rPr>
        <w:t>/PES-00</w:t>
      </w:r>
      <w:r w:rsidR="00A95BA2" w:rsidRPr="0062450C">
        <w:rPr>
          <w:rFonts w:cstheme="minorHAnsi"/>
          <w:color w:val="000000" w:themeColor="text1"/>
        </w:rPr>
        <w:t>427</w:t>
      </w:r>
      <w:r w:rsidRPr="0062450C">
        <w:rPr>
          <w:rFonts w:cstheme="minorHAnsi"/>
          <w:color w:val="000000" w:themeColor="text1"/>
        </w:rPr>
        <w:t>), informa lo siguiente:</w:t>
      </w:r>
    </w:p>
    <w:p w14:paraId="00CCFB71" w14:textId="77777777" w:rsidR="00A95BA2" w:rsidRPr="0062450C" w:rsidRDefault="00A95BA2" w:rsidP="0062450C">
      <w:pPr>
        <w:spacing w:after="120"/>
        <w:jc w:val="both"/>
        <w:rPr>
          <w:rFonts w:cstheme="minorHAnsi"/>
          <w:color w:val="000000" w:themeColor="text1"/>
          <w:lang w:val="es-ES_tradnl"/>
        </w:rPr>
      </w:pPr>
      <w:r w:rsidRPr="0062450C">
        <w:rPr>
          <w:rFonts w:cstheme="minorHAnsi"/>
          <w:color w:val="000000" w:themeColor="text1"/>
          <w:lang w:val="es-ES_tradnl"/>
        </w:rPr>
        <w:t>Al respecto, con carácter previo a la respuesta de cada una de las cuestiones formuladas, procede realizar una serie de consideraciones previas para, a continuación, responder</w:t>
      </w:r>
      <w:r w:rsidR="000D46CE" w:rsidRPr="0062450C">
        <w:rPr>
          <w:rFonts w:cstheme="minorHAnsi"/>
          <w:color w:val="000000" w:themeColor="text1"/>
          <w:lang w:val="es-ES_tradnl"/>
        </w:rPr>
        <w:t xml:space="preserve"> </w:t>
      </w:r>
      <w:r w:rsidRPr="0062450C">
        <w:rPr>
          <w:rFonts w:cstheme="minorHAnsi"/>
          <w:color w:val="000000" w:themeColor="text1"/>
          <w:lang w:val="es-ES_tradnl"/>
        </w:rPr>
        <w:t>a cada una de las cuestiones formuladas por el Grupo Parlamentario que suscribe la solicitud de información.</w:t>
      </w:r>
    </w:p>
    <w:p w14:paraId="52D6D5DF" w14:textId="1F10A9EC" w:rsidR="00A95BA2" w:rsidRPr="0062450C" w:rsidRDefault="00A95BA2" w:rsidP="0062450C">
      <w:pPr>
        <w:spacing w:after="120"/>
        <w:jc w:val="both"/>
        <w:rPr>
          <w:rFonts w:cstheme="minorHAnsi"/>
          <w:b/>
          <w:color w:val="000000" w:themeColor="text1"/>
          <w:u w:val="single"/>
          <w:lang w:val="es-ES_tradnl"/>
        </w:rPr>
      </w:pPr>
      <w:r w:rsidRPr="0062450C">
        <w:rPr>
          <w:rFonts w:cstheme="minorHAnsi"/>
          <w:b/>
          <w:color w:val="000000" w:themeColor="text1"/>
          <w:u w:val="single"/>
          <w:lang w:val="es-ES_tradnl"/>
        </w:rPr>
        <w:t xml:space="preserve">I.- </w:t>
      </w:r>
      <w:r w:rsidR="008D6B5F" w:rsidRPr="0062450C">
        <w:rPr>
          <w:rFonts w:cstheme="minorHAnsi"/>
          <w:b/>
          <w:color w:val="000000" w:themeColor="text1"/>
          <w:u w:val="single"/>
          <w:lang w:val="es-ES_tradnl"/>
        </w:rPr>
        <w:t>Consideraciones previas</w:t>
      </w:r>
      <w:r w:rsidRPr="0062450C">
        <w:rPr>
          <w:rFonts w:cstheme="minorHAnsi"/>
          <w:b/>
          <w:color w:val="000000" w:themeColor="text1"/>
          <w:u w:val="single"/>
          <w:lang w:val="es-ES_tradnl"/>
        </w:rPr>
        <w:t>:</w:t>
      </w:r>
    </w:p>
    <w:p w14:paraId="16D7B238" w14:textId="77777777" w:rsidR="00A95BA2" w:rsidRPr="0062450C" w:rsidRDefault="00A95BA2" w:rsidP="0062450C">
      <w:pPr>
        <w:pStyle w:val="Prrafodelista"/>
        <w:numPr>
          <w:ilvl w:val="0"/>
          <w:numId w:val="9"/>
        </w:numPr>
        <w:spacing w:after="120" w:line="276" w:lineRule="auto"/>
        <w:jc w:val="both"/>
        <w:rPr>
          <w:rFonts w:asciiTheme="minorHAnsi" w:hAnsiTheme="minorHAnsi" w:cstheme="minorHAnsi"/>
          <w:b/>
          <w:color w:val="000000" w:themeColor="text1"/>
          <w:sz w:val="22"/>
          <w:szCs w:val="22"/>
          <w:lang w:val="es-ES_tradnl"/>
        </w:rPr>
      </w:pPr>
      <w:r w:rsidRPr="0062450C">
        <w:rPr>
          <w:rFonts w:asciiTheme="minorHAnsi" w:hAnsiTheme="minorHAnsi" w:cstheme="minorHAnsi"/>
          <w:b/>
          <w:color w:val="000000" w:themeColor="text1"/>
          <w:sz w:val="22"/>
          <w:szCs w:val="22"/>
          <w:lang w:val="es-ES_tradnl"/>
        </w:rPr>
        <w:t>Jubilación parcial del personal laboral de las Administraciones Públicas, incluidas las entidades locales.</w:t>
      </w:r>
    </w:p>
    <w:p w14:paraId="0F57C337" w14:textId="77777777" w:rsidR="00A95BA2" w:rsidRPr="0062450C" w:rsidRDefault="00A95BA2" w:rsidP="0062450C">
      <w:pPr>
        <w:spacing w:after="120"/>
        <w:ind w:left="1068"/>
        <w:jc w:val="both"/>
        <w:rPr>
          <w:rFonts w:cstheme="minorHAnsi"/>
          <w:color w:val="000000" w:themeColor="text1"/>
          <w:lang w:val="es-ES_tradnl"/>
        </w:rPr>
      </w:pPr>
      <w:r w:rsidRPr="0062450C">
        <w:rPr>
          <w:rFonts w:cstheme="minorHAnsi"/>
          <w:color w:val="000000" w:themeColor="text1"/>
          <w:lang w:val="es-ES_tradnl"/>
        </w:rPr>
        <w:t>Por Real Decreto-Ley 11/2024, de 23 de diciembre, para la mejora de la compatibilidad de la pensión de jubilación con el trabajo, se introdujo un nuevo marco regulador de la jubilación parcial.</w:t>
      </w:r>
    </w:p>
    <w:p w14:paraId="34E8C3A9" w14:textId="790B7263" w:rsidR="00A95BA2" w:rsidRPr="0062450C" w:rsidRDefault="00A95BA2" w:rsidP="0062450C">
      <w:pPr>
        <w:spacing w:after="120"/>
        <w:ind w:left="1068"/>
        <w:jc w:val="both"/>
        <w:rPr>
          <w:rFonts w:cstheme="minorHAnsi"/>
          <w:color w:val="000000" w:themeColor="text1"/>
          <w:lang w:val="es-ES_tradnl"/>
        </w:rPr>
      </w:pPr>
      <w:r w:rsidRPr="0062450C">
        <w:rPr>
          <w:rFonts w:cstheme="minorHAnsi"/>
          <w:color w:val="000000" w:themeColor="text1"/>
          <w:lang w:val="es-ES_tradnl"/>
        </w:rPr>
        <w:t>En particular se produjeron modificaciones de la Ley General de la Seguridad Social y en el Estatuto de los Trabajadores, de acuerdo con lo dispuesto en sus artículos primero, apartados cuatro y cinco, y segundo</w:t>
      </w:r>
      <w:r w:rsidR="0062450C">
        <w:rPr>
          <w:rFonts w:cstheme="minorHAnsi"/>
          <w:color w:val="000000" w:themeColor="text1"/>
          <w:lang w:val="es-ES_tradnl"/>
        </w:rPr>
        <w:t>.</w:t>
      </w:r>
    </w:p>
    <w:p w14:paraId="60A70A73" w14:textId="5A50527A" w:rsidR="00A95BA2" w:rsidRPr="0062450C" w:rsidRDefault="00A95BA2" w:rsidP="0062450C">
      <w:pPr>
        <w:spacing w:after="120"/>
        <w:ind w:left="1068"/>
        <w:jc w:val="both"/>
        <w:rPr>
          <w:rFonts w:cstheme="minorHAnsi"/>
          <w:color w:val="000000" w:themeColor="text1"/>
          <w:lang w:val="es-ES_tradnl"/>
        </w:rPr>
      </w:pPr>
      <w:r w:rsidRPr="0062450C">
        <w:rPr>
          <w:rFonts w:cstheme="minorHAnsi"/>
          <w:color w:val="000000" w:themeColor="text1"/>
          <w:lang w:val="es-ES_tradnl"/>
        </w:rPr>
        <w:t>La entrada en vigor de la totalidad de la regulación trascrita se produjo el 1 de abril de 2025, conforme a lo previsto en la Disposición Final Tercera de dicha norma.</w:t>
      </w:r>
    </w:p>
    <w:p w14:paraId="0348D8BD" w14:textId="77777777" w:rsidR="00A95BA2" w:rsidRPr="0062450C" w:rsidRDefault="00A95BA2" w:rsidP="0062450C">
      <w:pPr>
        <w:spacing w:after="120"/>
        <w:ind w:left="1068"/>
        <w:jc w:val="both"/>
        <w:rPr>
          <w:rFonts w:cstheme="minorHAnsi"/>
          <w:color w:val="000000" w:themeColor="text1"/>
          <w:lang w:val="es-ES_tradnl"/>
        </w:rPr>
      </w:pPr>
      <w:r w:rsidRPr="0062450C">
        <w:rPr>
          <w:rFonts w:cstheme="minorHAnsi"/>
          <w:color w:val="000000" w:themeColor="text1"/>
          <w:lang w:val="es-ES_tradnl"/>
        </w:rPr>
        <w:t>Ello significó que a partir de esa fecha estuvo operativa para todo el personal sujeto al ámbito de aplicación del Estatuto de los Trabajadores, circunstancia de la que no es ajeno el personal contratado en régimen laboral, fijo o temporal, al servicio de las Administraciones Públicas de Navarra, incluidas las entidades locales de Navarra, de acuerdo con lo establecido en los artículos 1, 3 y 94, 95 y 96 del Decreto Foral Legislativo 251/1993, de 30 de agosto, por el que se aprueba el Texto Refundido del Estatuto del Personal de las Administraciones Públicas de Navarra.</w:t>
      </w:r>
    </w:p>
    <w:p w14:paraId="1CAF80E9" w14:textId="77777777" w:rsidR="00A95BA2" w:rsidRPr="0062450C" w:rsidRDefault="00A95BA2" w:rsidP="0062450C">
      <w:pPr>
        <w:spacing w:after="120"/>
        <w:ind w:left="1068"/>
        <w:jc w:val="both"/>
        <w:rPr>
          <w:rFonts w:cstheme="minorHAnsi"/>
          <w:color w:val="000000" w:themeColor="text1"/>
          <w:lang w:val="es-ES_tradnl"/>
        </w:rPr>
      </w:pPr>
      <w:r w:rsidRPr="0062450C">
        <w:rPr>
          <w:rFonts w:cstheme="minorHAnsi"/>
          <w:color w:val="000000" w:themeColor="text1"/>
          <w:lang w:val="es-ES_tradnl"/>
        </w:rPr>
        <w:t xml:space="preserve">Quiere ello decir que, a partir de esa fecha de 1 de abril, el personal al servicio de cualquier Ayuntamiento (u otra entidad local de Navarra como son las Mancomunidades, entre otras) podría jubilarse parcialmente, siempre y cuando reuniera los requisitos y concurriesen las circunstancias de este nuevo marco regulador. </w:t>
      </w:r>
    </w:p>
    <w:p w14:paraId="13F1319B" w14:textId="21BE5BEC" w:rsidR="00A95BA2" w:rsidRPr="0062450C" w:rsidRDefault="00A95BA2" w:rsidP="0062450C">
      <w:pPr>
        <w:spacing w:after="120"/>
        <w:ind w:left="1068"/>
        <w:jc w:val="both"/>
        <w:rPr>
          <w:rFonts w:cstheme="minorHAnsi"/>
          <w:color w:val="000000" w:themeColor="text1"/>
          <w:lang w:val="es-ES_tradnl"/>
        </w:rPr>
      </w:pPr>
      <w:r w:rsidRPr="0062450C">
        <w:rPr>
          <w:rFonts w:cstheme="minorHAnsi"/>
          <w:color w:val="000000" w:themeColor="text1"/>
          <w:lang w:val="es-ES_tradnl"/>
        </w:rPr>
        <w:t>Entre las condiciones que han de considerarse de este nuevo marco regulador interesan las siguientes:</w:t>
      </w:r>
    </w:p>
    <w:p w14:paraId="2708D250" w14:textId="77777777" w:rsidR="00A95BA2" w:rsidRPr="0062450C" w:rsidRDefault="00A95BA2" w:rsidP="0062450C">
      <w:pPr>
        <w:pStyle w:val="Prrafodelista"/>
        <w:numPr>
          <w:ilvl w:val="0"/>
          <w:numId w:val="10"/>
        </w:numPr>
        <w:spacing w:after="120" w:line="276" w:lineRule="auto"/>
        <w:jc w:val="both"/>
        <w:rPr>
          <w:rFonts w:asciiTheme="minorHAnsi" w:hAnsiTheme="minorHAnsi" w:cstheme="minorHAnsi"/>
          <w:color w:val="000000" w:themeColor="text1"/>
          <w:sz w:val="22"/>
          <w:szCs w:val="22"/>
          <w:lang w:val="es-ES_tradnl"/>
        </w:rPr>
      </w:pPr>
      <w:r w:rsidRPr="0062450C">
        <w:rPr>
          <w:rFonts w:asciiTheme="minorHAnsi" w:hAnsiTheme="minorHAnsi" w:cstheme="minorHAnsi"/>
          <w:color w:val="000000" w:themeColor="text1"/>
          <w:sz w:val="22"/>
          <w:szCs w:val="22"/>
          <w:lang w:val="es-ES_tradnl"/>
        </w:rPr>
        <w:t xml:space="preserve">La necesidad de contar con un relevista que tendrá que suscribir contrato indefinido y a tiempo completo frente al carácter temporal (y parcial en su caso) predicable de la regulación ahora derogada. </w:t>
      </w:r>
    </w:p>
    <w:p w14:paraId="18791A16" w14:textId="77777777" w:rsidR="00A95BA2" w:rsidRPr="0062450C" w:rsidRDefault="00A95BA2" w:rsidP="0062450C">
      <w:pPr>
        <w:pStyle w:val="Prrafodelista"/>
        <w:numPr>
          <w:ilvl w:val="0"/>
          <w:numId w:val="10"/>
        </w:numPr>
        <w:spacing w:after="120" w:line="276" w:lineRule="auto"/>
        <w:jc w:val="both"/>
        <w:rPr>
          <w:rFonts w:asciiTheme="minorHAnsi" w:hAnsiTheme="minorHAnsi" w:cstheme="minorHAnsi"/>
          <w:color w:val="000000" w:themeColor="text1"/>
          <w:sz w:val="22"/>
          <w:szCs w:val="22"/>
          <w:lang w:val="es-ES_tradnl"/>
        </w:rPr>
      </w:pPr>
      <w:r w:rsidRPr="0062450C">
        <w:rPr>
          <w:rFonts w:asciiTheme="minorHAnsi" w:hAnsiTheme="minorHAnsi" w:cstheme="minorHAnsi"/>
          <w:color w:val="000000" w:themeColor="text1"/>
          <w:sz w:val="22"/>
          <w:szCs w:val="22"/>
          <w:lang w:val="es-ES_tradnl"/>
        </w:rPr>
        <w:t>Dicho contrato de relevo deberá mantenerse durante los dos años posteriores a la extinción de la jubilación parcial.</w:t>
      </w:r>
    </w:p>
    <w:p w14:paraId="78EA7B5B" w14:textId="77777777" w:rsidR="00A95BA2" w:rsidRPr="0062450C" w:rsidRDefault="00A95BA2" w:rsidP="0062450C">
      <w:pPr>
        <w:pStyle w:val="Prrafodelista"/>
        <w:numPr>
          <w:ilvl w:val="0"/>
          <w:numId w:val="10"/>
        </w:numPr>
        <w:spacing w:after="120" w:line="276" w:lineRule="auto"/>
        <w:jc w:val="both"/>
        <w:rPr>
          <w:rFonts w:asciiTheme="minorHAnsi" w:hAnsiTheme="minorHAnsi" w:cstheme="minorHAnsi"/>
          <w:color w:val="000000" w:themeColor="text1"/>
          <w:sz w:val="22"/>
          <w:szCs w:val="22"/>
          <w:lang w:val="es-ES_tradnl"/>
        </w:rPr>
      </w:pPr>
      <w:r w:rsidRPr="0062450C">
        <w:rPr>
          <w:rFonts w:asciiTheme="minorHAnsi" w:hAnsiTheme="minorHAnsi" w:cstheme="minorHAnsi"/>
          <w:color w:val="000000" w:themeColor="text1"/>
          <w:sz w:val="22"/>
          <w:szCs w:val="22"/>
          <w:lang w:val="es-ES_tradnl"/>
        </w:rPr>
        <w:t>El contrato de relevo se concertará con un trabajador en situación de desempleo o que tuviera concertado con la empresa un contrato de duración determinada.</w:t>
      </w:r>
    </w:p>
    <w:p w14:paraId="568B4932" w14:textId="77777777" w:rsidR="00A95BA2" w:rsidRPr="0062450C" w:rsidRDefault="00A95BA2" w:rsidP="0062450C">
      <w:pPr>
        <w:pStyle w:val="Prrafodelista"/>
        <w:numPr>
          <w:ilvl w:val="0"/>
          <w:numId w:val="10"/>
        </w:numPr>
        <w:spacing w:after="120" w:line="276" w:lineRule="auto"/>
        <w:jc w:val="both"/>
        <w:rPr>
          <w:rFonts w:asciiTheme="minorHAnsi" w:hAnsiTheme="minorHAnsi" w:cstheme="minorHAnsi"/>
          <w:color w:val="000000" w:themeColor="text1"/>
          <w:sz w:val="22"/>
          <w:szCs w:val="22"/>
          <w:lang w:val="es-ES_tradnl"/>
        </w:rPr>
      </w:pPr>
      <w:r w:rsidRPr="0062450C">
        <w:rPr>
          <w:rFonts w:asciiTheme="minorHAnsi" w:hAnsiTheme="minorHAnsi" w:cstheme="minorHAnsi"/>
          <w:color w:val="000000" w:themeColor="text1"/>
          <w:sz w:val="22"/>
          <w:szCs w:val="22"/>
          <w:lang w:val="es-ES_tradnl"/>
        </w:rPr>
        <w:lastRenderedPageBreak/>
        <w:t>El puesto del relevista podrá ser el mismo o diferente del puesto de trabajo del empleado sustituido, siempre que se tenga en cuenta la correspondencia de la base de cotización de ambos según la legislación de Seguridad Social.</w:t>
      </w:r>
    </w:p>
    <w:p w14:paraId="34AE4D74" w14:textId="77777777" w:rsidR="00A95BA2" w:rsidRPr="0062450C" w:rsidRDefault="00A95BA2" w:rsidP="0062450C">
      <w:pPr>
        <w:spacing w:after="120"/>
        <w:ind w:left="708"/>
        <w:jc w:val="both"/>
        <w:rPr>
          <w:rFonts w:cstheme="minorHAnsi"/>
          <w:color w:val="000000" w:themeColor="text1"/>
          <w:lang w:val="es-ES_tradnl"/>
        </w:rPr>
      </w:pPr>
      <w:r w:rsidRPr="0062450C">
        <w:rPr>
          <w:rFonts w:cstheme="minorHAnsi"/>
          <w:color w:val="000000" w:themeColor="text1"/>
          <w:lang w:val="es-ES_tradnl"/>
        </w:rPr>
        <w:t xml:space="preserve">Esta novedad regulatoria hubo de completarse con la Resolución de 28 de marzo de 2025, dictada por la Secretaría de Estado de Función Pública, sobre criterios orientadores relativos a la contratación de personal fijo en el Sector Público, derivados de la entrada en vigor del Real Decreto-Ley 11/2024, de 23 de diciembre. </w:t>
      </w:r>
    </w:p>
    <w:p w14:paraId="1DDE1A28" w14:textId="77777777" w:rsidR="00A95BA2" w:rsidRPr="0062450C" w:rsidRDefault="00A95BA2" w:rsidP="0062450C">
      <w:pPr>
        <w:spacing w:after="120"/>
        <w:ind w:left="708"/>
        <w:jc w:val="both"/>
        <w:rPr>
          <w:rFonts w:cstheme="minorHAnsi"/>
          <w:color w:val="000000" w:themeColor="text1"/>
          <w:lang w:val="es-ES_tradnl"/>
        </w:rPr>
      </w:pPr>
      <w:r w:rsidRPr="0062450C">
        <w:rPr>
          <w:rFonts w:cstheme="minorHAnsi"/>
          <w:color w:val="000000" w:themeColor="text1"/>
          <w:lang w:val="es-ES_tradnl"/>
        </w:rPr>
        <w:t xml:space="preserve">Estas orientaciones vinieron a aclarar diferentes dudas sobre la aplicación del nuevo marco regulador en el sector público y la inseguridad jurídica que pudiera generarse sobre diversas cuestiones. En particular: </w:t>
      </w:r>
    </w:p>
    <w:p w14:paraId="0E366018" w14:textId="77777777" w:rsidR="00A95BA2" w:rsidRPr="0062450C" w:rsidRDefault="00A95BA2" w:rsidP="0062450C">
      <w:pPr>
        <w:pStyle w:val="Prrafodelista"/>
        <w:numPr>
          <w:ilvl w:val="0"/>
          <w:numId w:val="11"/>
        </w:numPr>
        <w:spacing w:after="120" w:line="276" w:lineRule="auto"/>
        <w:jc w:val="both"/>
        <w:rPr>
          <w:rFonts w:asciiTheme="minorHAnsi" w:hAnsiTheme="minorHAnsi" w:cstheme="minorHAnsi"/>
          <w:color w:val="000000" w:themeColor="text1"/>
          <w:sz w:val="22"/>
          <w:szCs w:val="22"/>
          <w:lang w:val="es-ES_tradnl"/>
        </w:rPr>
      </w:pPr>
      <w:r w:rsidRPr="0062450C">
        <w:rPr>
          <w:rFonts w:asciiTheme="minorHAnsi" w:hAnsiTheme="minorHAnsi" w:cstheme="minorHAnsi"/>
          <w:color w:val="000000" w:themeColor="text1"/>
          <w:sz w:val="22"/>
          <w:szCs w:val="22"/>
          <w:lang w:val="es-ES_tradnl"/>
        </w:rPr>
        <w:t xml:space="preserve">Dudas sobre la naturaleza del contrato de relevo. El régimen jurídico anterior lo calificaba de temporal mientras que el nuevo marco normativo exige que sea indefinido, modalidad, por otra parte, inexistente en las AAPP (más allá del personal indefinido no fijo que solamente puede ser declarado por los Tribunales de justicia). </w:t>
      </w:r>
    </w:p>
    <w:p w14:paraId="4A043E63" w14:textId="77777777" w:rsidR="00A95BA2" w:rsidRPr="0062450C" w:rsidRDefault="00A95BA2" w:rsidP="0062450C">
      <w:pPr>
        <w:pStyle w:val="Prrafodelista"/>
        <w:spacing w:after="120" w:line="276" w:lineRule="auto"/>
        <w:ind w:left="1428"/>
        <w:jc w:val="both"/>
        <w:rPr>
          <w:rFonts w:asciiTheme="minorHAnsi" w:hAnsiTheme="minorHAnsi" w:cstheme="minorHAnsi"/>
          <w:color w:val="000000" w:themeColor="text1"/>
          <w:sz w:val="22"/>
          <w:szCs w:val="22"/>
          <w:lang w:val="es-ES_tradnl"/>
        </w:rPr>
      </w:pPr>
      <w:r w:rsidRPr="0062450C">
        <w:rPr>
          <w:rFonts w:asciiTheme="minorHAnsi" w:hAnsiTheme="minorHAnsi" w:cstheme="minorHAnsi"/>
          <w:color w:val="000000" w:themeColor="text1"/>
          <w:sz w:val="22"/>
          <w:szCs w:val="22"/>
          <w:lang w:val="es-ES_tradnl"/>
        </w:rPr>
        <w:t xml:space="preserve">A este respecto, los criterios resueltos ratifican el carácter fijo en el ámbito de las AAPP y a dicha naturaleza deben entenderse todas las referencias al contrato de relevo indefinido que la normativa laboral hace generalmente. </w:t>
      </w:r>
    </w:p>
    <w:p w14:paraId="1FDA2EC3" w14:textId="77777777" w:rsidR="00A95BA2" w:rsidRPr="0062450C" w:rsidRDefault="00A95BA2" w:rsidP="0062450C">
      <w:pPr>
        <w:pStyle w:val="Prrafodelista"/>
        <w:numPr>
          <w:ilvl w:val="0"/>
          <w:numId w:val="11"/>
        </w:numPr>
        <w:spacing w:after="120" w:line="276" w:lineRule="auto"/>
        <w:jc w:val="both"/>
        <w:rPr>
          <w:rFonts w:asciiTheme="minorHAnsi" w:hAnsiTheme="minorHAnsi" w:cstheme="minorHAnsi"/>
          <w:color w:val="000000" w:themeColor="text1"/>
          <w:sz w:val="22"/>
          <w:szCs w:val="22"/>
          <w:lang w:val="es-ES_tradnl"/>
        </w:rPr>
      </w:pPr>
      <w:r w:rsidRPr="0062450C">
        <w:rPr>
          <w:rFonts w:asciiTheme="minorHAnsi" w:hAnsiTheme="minorHAnsi" w:cstheme="minorHAnsi"/>
          <w:color w:val="000000" w:themeColor="text1"/>
          <w:sz w:val="22"/>
          <w:szCs w:val="22"/>
          <w:lang w:val="es-ES_tradnl"/>
        </w:rPr>
        <w:t xml:space="preserve">En la misma línea, aclara que el contrato de relevo a suscribir en las AAPP será un contrato laboral fijo. </w:t>
      </w:r>
    </w:p>
    <w:p w14:paraId="1040BDAB" w14:textId="77777777" w:rsidR="00A95BA2" w:rsidRPr="0062450C" w:rsidRDefault="00A95BA2" w:rsidP="0062450C">
      <w:pPr>
        <w:pStyle w:val="Prrafodelista"/>
        <w:numPr>
          <w:ilvl w:val="0"/>
          <w:numId w:val="11"/>
        </w:numPr>
        <w:spacing w:after="120" w:line="276" w:lineRule="auto"/>
        <w:jc w:val="both"/>
        <w:rPr>
          <w:rFonts w:asciiTheme="minorHAnsi" w:hAnsiTheme="minorHAnsi" w:cstheme="minorHAnsi"/>
          <w:color w:val="000000" w:themeColor="text1"/>
          <w:sz w:val="22"/>
          <w:szCs w:val="22"/>
          <w:lang w:val="es-ES_tradnl"/>
        </w:rPr>
      </w:pPr>
      <w:r w:rsidRPr="0062450C">
        <w:rPr>
          <w:rFonts w:asciiTheme="minorHAnsi" w:hAnsiTheme="minorHAnsi" w:cstheme="minorHAnsi"/>
          <w:color w:val="000000" w:themeColor="text1"/>
          <w:sz w:val="22"/>
          <w:szCs w:val="22"/>
          <w:lang w:val="es-ES_tradnl"/>
        </w:rPr>
        <w:t xml:space="preserve">La obligatoriedad de llevar a cabo procesos selectivos que deban asegurar el pleno respeto a los principios de igualdad, mérito y capacidad en el acceso al empleo público, sin que lo previsto en la legislación laboral pudiera suponer una restricción en el acceso en estos procedimientos. </w:t>
      </w:r>
    </w:p>
    <w:p w14:paraId="3A3DC590" w14:textId="77777777" w:rsidR="00A95BA2" w:rsidRPr="0062450C" w:rsidRDefault="00A95BA2" w:rsidP="0062450C">
      <w:pPr>
        <w:pStyle w:val="Prrafodelista"/>
        <w:spacing w:after="120" w:line="276" w:lineRule="auto"/>
        <w:ind w:left="1428"/>
        <w:jc w:val="both"/>
        <w:rPr>
          <w:rFonts w:asciiTheme="minorHAnsi" w:hAnsiTheme="minorHAnsi" w:cstheme="minorHAnsi"/>
          <w:color w:val="000000" w:themeColor="text1"/>
          <w:sz w:val="22"/>
          <w:szCs w:val="22"/>
          <w:lang w:val="es-ES_tradnl"/>
        </w:rPr>
      </w:pPr>
      <w:r w:rsidRPr="0062450C">
        <w:rPr>
          <w:rFonts w:asciiTheme="minorHAnsi" w:hAnsiTheme="minorHAnsi" w:cstheme="minorHAnsi"/>
          <w:color w:val="000000" w:themeColor="text1"/>
          <w:sz w:val="22"/>
          <w:szCs w:val="22"/>
          <w:lang w:val="es-ES_tradnl"/>
        </w:rPr>
        <w:t xml:space="preserve">Con esta mención se evidencia la problemática que suponía la exigencia de situación de desempleo (o contratación de duración determinada) en que debía hallarse el relevista, pues la puesta en práctica de esta restricción podría significar la quiebra de los principios constituciones de acceso al empleo público. </w:t>
      </w:r>
    </w:p>
    <w:p w14:paraId="6ED10930" w14:textId="77777777" w:rsidR="00A95BA2" w:rsidRPr="0062450C" w:rsidRDefault="00A95BA2" w:rsidP="0062450C">
      <w:pPr>
        <w:pStyle w:val="Prrafodelista"/>
        <w:numPr>
          <w:ilvl w:val="0"/>
          <w:numId w:val="11"/>
        </w:numPr>
        <w:spacing w:after="120" w:line="276" w:lineRule="auto"/>
        <w:jc w:val="both"/>
        <w:rPr>
          <w:rFonts w:asciiTheme="minorHAnsi" w:hAnsiTheme="minorHAnsi" w:cstheme="minorHAnsi"/>
          <w:color w:val="000000" w:themeColor="text1"/>
          <w:sz w:val="22"/>
          <w:szCs w:val="22"/>
          <w:lang w:val="es-ES_tradnl"/>
        </w:rPr>
      </w:pPr>
      <w:r w:rsidRPr="0062450C">
        <w:rPr>
          <w:rFonts w:asciiTheme="minorHAnsi" w:hAnsiTheme="minorHAnsi" w:cstheme="minorHAnsi"/>
          <w:color w:val="000000" w:themeColor="text1"/>
          <w:sz w:val="22"/>
          <w:szCs w:val="22"/>
          <w:lang w:val="es-ES_tradnl"/>
        </w:rPr>
        <w:t xml:space="preserve">La obligatoriedad de solicitar la autorización de una tasa especifica de reposición para el año 2025, para posibilitar que el puesto de trabajo se incluya en una oferta pública de empleo que permita la contratación del relevista, lo que resuelve cualquier duda acerca de posibles limitaciones presupuestarias en orden a la cobertura definitiva de puestos en las AAPP. </w:t>
      </w:r>
    </w:p>
    <w:p w14:paraId="7E411AD7" w14:textId="4D231606" w:rsidR="00A95BA2" w:rsidRPr="0062450C" w:rsidRDefault="00A95BA2" w:rsidP="0062450C">
      <w:pPr>
        <w:spacing w:after="120"/>
        <w:ind w:left="708"/>
        <w:jc w:val="both"/>
        <w:rPr>
          <w:rFonts w:cstheme="minorHAnsi"/>
          <w:color w:val="000000" w:themeColor="text1"/>
          <w:lang w:val="es-ES_tradnl"/>
        </w:rPr>
      </w:pPr>
      <w:r w:rsidRPr="0062450C">
        <w:rPr>
          <w:rFonts w:cstheme="minorHAnsi"/>
          <w:color w:val="000000" w:themeColor="text1"/>
          <w:lang w:val="es-ES_tradnl"/>
        </w:rPr>
        <w:t xml:space="preserve">No obstante lo anterior, el INSS tuvo que dictar el Criterio de Gestión número 14/2025, de 21 de julio de 2025, que, entre otras consideraciones, reproduce el Criterio 10/2025, </w:t>
      </w:r>
      <w:r w:rsidRPr="0062450C">
        <w:rPr>
          <w:rFonts w:cstheme="minorHAnsi"/>
          <w:i/>
          <w:color w:val="000000" w:themeColor="text1"/>
          <w:lang w:val="es-ES_tradnl"/>
        </w:rPr>
        <w:t xml:space="preserve">“para complementar dicha resolución </w:t>
      </w:r>
      <w:r w:rsidRPr="0062450C">
        <w:rPr>
          <w:rFonts w:cstheme="minorHAnsi"/>
          <w:color w:val="000000" w:themeColor="text1"/>
          <w:lang w:val="es-ES_tradnl"/>
        </w:rPr>
        <w:t xml:space="preserve">–en referencia a la Resolución de 28 de marzo de 2025, dictada por la Secretaría de Estado de Función Pública - </w:t>
      </w:r>
      <w:r w:rsidRPr="0062450C">
        <w:rPr>
          <w:rFonts w:cstheme="minorHAnsi"/>
          <w:i/>
          <w:color w:val="000000" w:themeColor="text1"/>
          <w:lang w:val="es-ES_tradnl"/>
        </w:rPr>
        <w:t>y con el propósito de dilucidar las cuestiones que puedan surgir tras el cambio normativo</w:t>
      </w:r>
      <w:r w:rsidR="0062450C" w:rsidRPr="0062450C">
        <w:rPr>
          <w:rFonts w:cstheme="minorHAnsi"/>
          <w:i/>
          <w:color w:val="000000" w:themeColor="text1"/>
          <w:lang w:val="es-ES_tradnl"/>
        </w:rPr>
        <w:t xml:space="preserve"> …</w:t>
      </w:r>
      <w:r w:rsidRPr="0062450C">
        <w:rPr>
          <w:rFonts w:cstheme="minorHAnsi"/>
          <w:i/>
          <w:color w:val="000000" w:themeColor="text1"/>
          <w:lang w:val="es-ES_tradnl"/>
        </w:rPr>
        <w:t>”.</w:t>
      </w:r>
    </w:p>
    <w:p w14:paraId="22AFAA89" w14:textId="77777777" w:rsidR="00A95BA2" w:rsidRPr="0062450C" w:rsidRDefault="00A95BA2" w:rsidP="0062450C">
      <w:pPr>
        <w:spacing w:after="120"/>
        <w:ind w:left="708"/>
        <w:jc w:val="both"/>
        <w:rPr>
          <w:rFonts w:cstheme="minorHAnsi"/>
          <w:color w:val="000000" w:themeColor="text1"/>
          <w:lang w:val="es-ES_tradnl"/>
        </w:rPr>
      </w:pPr>
      <w:r w:rsidRPr="0062450C">
        <w:rPr>
          <w:rFonts w:cstheme="minorHAnsi"/>
          <w:color w:val="000000" w:themeColor="text1"/>
          <w:lang w:val="es-ES_tradnl"/>
        </w:rPr>
        <w:t>En lo que aquí interesa, en el apartado 1 razona la imposibilidad de cumplir en el ámbito de las AAPP el requisito de que la persona relevista se encuentre en situación de desempleo al colisionar con los consabidos principios de acceso al empleo público del artículo 103.3 de la Constitución, a diferencia de lo que sucede en el acceso al empleo en el sector privado.</w:t>
      </w:r>
    </w:p>
    <w:p w14:paraId="482E0A22" w14:textId="77777777" w:rsidR="00A95BA2" w:rsidRPr="0062450C" w:rsidRDefault="00A95BA2" w:rsidP="0062450C">
      <w:pPr>
        <w:spacing w:after="120"/>
        <w:ind w:left="708"/>
        <w:jc w:val="both"/>
        <w:rPr>
          <w:rFonts w:cstheme="minorHAnsi"/>
          <w:color w:val="000000" w:themeColor="text1"/>
          <w:lang w:val="es-ES_tradnl"/>
        </w:rPr>
      </w:pPr>
      <w:r w:rsidRPr="0062450C">
        <w:rPr>
          <w:rFonts w:cstheme="minorHAnsi"/>
          <w:color w:val="000000" w:themeColor="text1"/>
          <w:lang w:val="es-ES_tradnl"/>
        </w:rPr>
        <w:t>A la vista de lo expuesto es manifiesto que la nueva regulación de la jubilación parcial y el contrato de relevo en las AAPP:</w:t>
      </w:r>
    </w:p>
    <w:p w14:paraId="29479551" w14:textId="77777777" w:rsidR="00A95BA2" w:rsidRPr="0062450C" w:rsidRDefault="00A95BA2" w:rsidP="0062450C">
      <w:pPr>
        <w:pStyle w:val="Prrafodelista"/>
        <w:numPr>
          <w:ilvl w:val="0"/>
          <w:numId w:val="12"/>
        </w:numPr>
        <w:spacing w:after="120" w:line="276" w:lineRule="auto"/>
        <w:jc w:val="both"/>
        <w:rPr>
          <w:rFonts w:asciiTheme="minorHAnsi" w:hAnsiTheme="minorHAnsi" w:cstheme="minorHAnsi"/>
          <w:color w:val="000000" w:themeColor="text1"/>
          <w:sz w:val="22"/>
          <w:szCs w:val="22"/>
          <w:lang w:val="es-ES_tradnl"/>
        </w:rPr>
      </w:pPr>
      <w:r w:rsidRPr="0062450C">
        <w:rPr>
          <w:rFonts w:asciiTheme="minorHAnsi" w:hAnsiTheme="minorHAnsi" w:cstheme="minorHAnsi"/>
          <w:color w:val="000000" w:themeColor="text1"/>
          <w:sz w:val="22"/>
          <w:szCs w:val="22"/>
          <w:lang w:val="es-ES_tradnl"/>
        </w:rPr>
        <w:lastRenderedPageBreak/>
        <w:t>Se aprobó por real Decreto-Ley 11/2024, que introdujo novedades, como la exigencia de que el relevista se encuentre en situación de desempleo, que generaron dudas relativas a su aplicación para el personal laboral de las AAPP.</w:t>
      </w:r>
    </w:p>
    <w:p w14:paraId="3A380B89" w14:textId="77777777" w:rsidR="00A95BA2" w:rsidRPr="0062450C" w:rsidRDefault="00A95BA2" w:rsidP="0062450C">
      <w:pPr>
        <w:pStyle w:val="Prrafodelista"/>
        <w:numPr>
          <w:ilvl w:val="0"/>
          <w:numId w:val="12"/>
        </w:numPr>
        <w:spacing w:after="120" w:line="276" w:lineRule="auto"/>
        <w:jc w:val="both"/>
        <w:rPr>
          <w:rFonts w:asciiTheme="minorHAnsi" w:hAnsiTheme="minorHAnsi" w:cstheme="minorHAnsi"/>
          <w:color w:val="000000" w:themeColor="text1"/>
          <w:sz w:val="22"/>
          <w:szCs w:val="22"/>
          <w:lang w:val="es-ES_tradnl"/>
        </w:rPr>
      </w:pPr>
      <w:r w:rsidRPr="0062450C">
        <w:rPr>
          <w:rFonts w:asciiTheme="minorHAnsi" w:hAnsiTheme="minorHAnsi" w:cstheme="minorHAnsi"/>
          <w:color w:val="000000" w:themeColor="text1"/>
          <w:sz w:val="22"/>
          <w:szCs w:val="22"/>
          <w:lang w:val="es-ES_tradnl"/>
        </w:rPr>
        <w:t>Su entrada en vigor se produjo el 1 de abril de 2025.</w:t>
      </w:r>
    </w:p>
    <w:p w14:paraId="131F48B6" w14:textId="77777777" w:rsidR="00A95BA2" w:rsidRPr="0062450C" w:rsidRDefault="00A95BA2" w:rsidP="0062450C">
      <w:pPr>
        <w:pStyle w:val="Prrafodelista"/>
        <w:numPr>
          <w:ilvl w:val="0"/>
          <w:numId w:val="12"/>
        </w:numPr>
        <w:spacing w:after="120" w:line="276" w:lineRule="auto"/>
        <w:jc w:val="both"/>
        <w:rPr>
          <w:rFonts w:asciiTheme="minorHAnsi" w:hAnsiTheme="minorHAnsi" w:cstheme="minorHAnsi"/>
          <w:color w:val="000000" w:themeColor="text1"/>
          <w:sz w:val="22"/>
          <w:szCs w:val="22"/>
          <w:lang w:val="es-ES_tradnl"/>
        </w:rPr>
      </w:pPr>
      <w:r w:rsidRPr="0062450C">
        <w:rPr>
          <w:rFonts w:asciiTheme="minorHAnsi" w:hAnsiTheme="minorHAnsi" w:cstheme="minorHAnsi"/>
          <w:color w:val="000000" w:themeColor="text1"/>
          <w:sz w:val="22"/>
          <w:szCs w:val="22"/>
          <w:lang w:val="es-ES_tradnl"/>
        </w:rPr>
        <w:t xml:space="preserve">Las dudas generadas sobre tramitación de los expedientes de jubilación parcial y del contrato de relevo en las AAPP, tuvieron que solventarse por los organismos públicos correspondientes como son la Resolución de la Secretaría de Estado de Función Pública de 28 de marzo de 2025 y los Criterios 10 y 14 de 2025, aprobados por el INSS, según los cuales: </w:t>
      </w:r>
    </w:p>
    <w:p w14:paraId="32351B9A" w14:textId="77777777" w:rsidR="00A95BA2" w:rsidRPr="0062450C" w:rsidRDefault="00A95BA2" w:rsidP="0062450C">
      <w:pPr>
        <w:pStyle w:val="Prrafodelista"/>
        <w:spacing w:after="120" w:line="276" w:lineRule="auto"/>
        <w:jc w:val="both"/>
        <w:rPr>
          <w:rFonts w:asciiTheme="minorHAnsi" w:hAnsiTheme="minorHAnsi" w:cstheme="minorHAnsi"/>
          <w:color w:val="000000" w:themeColor="text1"/>
          <w:sz w:val="22"/>
          <w:szCs w:val="22"/>
          <w:lang w:val="es-ES_tradnl"/>
        </w:rPr>
      </w:pPr>
    </w:p>
    <w:p w14:paraId="3A70A03D" w14:textId="77777777" w:rsidR="00A95BA2" w:rsidRPr="0062450C" w:rsidRDefault="00A95BA2" w:rsidP="0062450C">
      <w:pPr>
        <w:pStyle w:val="Prrafodelista"/>
        <w:spacing w:after="120" w:line="276" w:lineRule="auto"/>
        <w:ind w:left="1428"/>
        <w:jc w:val="both"/>
        <w:rPr>
          <w:rFonts w:asciiTheme="minorHAnsi" w:hAnsiTheme="minorHAnsi" w:cstheme="minorHAnsi"/>
          <w:color w:val="000000" w:themeColor="text1"/>
          <w:sz w:val="22"/>
          <w:szCs w:val="22"/>
          <w:lang w:val="es-ES_tradnl"/>
        </w:rPr>
      </w:pPr>
      <w:r w:rsidRPr="0062450C">
        <w:rPr>
          <w:rFonts w:asciiTheme="minorHAnsi" w:hAnsiTheme="minorHAnsi" w:cstheme="minorHAnsi"/>
          <w:color w:val="000000" w:themeColor="text1"/>
          <w:sz w:val="22"/>
          <w:szCs w:val="22"/>
          <w:lang w:val="es-ES_tradnl"/>
        </w:rPr>
        <w:t>Según estos criterios se determina la imposibilidad de aplicar en las AAPP el requisito de que el relevista se halle en situación de desempleo, exigiendo la celebración de procesos selectivos basados en principios de mérito, capacidad e igualdad.</w:t>
      </w:r>
    </w:p>
    <w:p w14:paraId="0DC00DF8" w14:textId="77777777" w:rsidR="00A95BA2" w:rsidRPr="0062450C" w:rsidRDefault="00A95BA2" w:rsidP="0062450C">
      <w:pPr>
        <w:pStyle w:val="Prrafodelista"/>
        <w:spacing w:after="120" w:line="276" w:lineRule="auto"/>
        <w:ind w:left="1428"/>
        <w:jc w:val="both"/>
        <w:rPr>
          <w:rFonts w:asciiTheme="minorHAnsi" w:hAnsiTheme="minorHAnsi" w:cstheme="minorHAnsi"/>
          <w:color w:val="000000" w:themeColor="text1"/>
          <w:sz w:val="22"/>
          <w:szCs w:val="22"/>
          <w:lang w:val="es-ES_tradnl"/>
        </w:rPr>
      </w:pPr>
    </w:p>
    <w:p w14:paraId="1BE4935A" w14:textId="77777777" w:rsidR="00A95BA2" w:rsidRPr="0062450C" w:rsidRDefault="00A95BA2" w:rsidP="0062450C">
      <w:pPr>
        <w:pStyle w:val="Prrafodelista"/>
        <w:numPr>
          <w:ilvl w:val="0"/>
          <w:numId w:val="9"/>
        </w:numPr>
        <w:spacing w:after="120" w:line="276" w:lineRule="auto"/>
        <w:jc w:val="both"/>
        <w:rPr>
          <w:rFonts w:asciiTheme="minorHAnsi" w:hAnsiTheme="minorHAnsi" w:cstheme="minorHAnsi"/>
          <w:b/>
          <w:color w:val="000000" w:themeColor="text1"/>
          <w:sz w:val="22"/>
          <w:szCs w:val="22"/>
          <w:lang w:val="es-ES_tradnl"/>
        </w:rPr>
      </w:pPr>
      <w:r w:rsidRPr="0062450C">
        <w:rPr>
          <w:rFonts w:asciiTheme="minorHAnsi" w:hAnsiTheme="minorHAnsi" w:cstheme="minorHAnsi"/>
          <w:b/>
          <w:color w:val="000000" w:themeColor="text1"/>
          <w:sz w:val="22"/>
          <w:szCs w:val="22"/>
          <w:lang w:val="es-ES_tradnl"/>
        </w:rPr>
        <w:t>Competencias en materia de personal al servicio de las entidades locales de Navarra: jubilación parcial y contrato de relevo.</w:t>
      </w:r>
    </w:p>
    <w:p w14:paraId="2A92C636" w14:textId="77777777" w:rsidR="00A95BA2" w:rsidRPr="0062450C" w:rsidRDefault="00A95BA2" w:rsidP="0062450C">
      <w:pPr>
        <w:pStyle w:val="Prrafodelista"/>
        <w:spacing w:after="120" w:line="276" w:lineRule="auto"/>
        <w:ind w:left="1080"/>
        <w:jc w:val="both"/>
        <w:rPr>
          <w:rFonts w:asciiTheme="minorHAnsi" w:hAnsiTheme="minorHAnsi" w:cstheme="minorHAnsi"/>
          <w:color w:val="000000" w:themeColor="text1"/>
          <w:sz w:val="22"/>
          <w:szCs w:val="22"/>
          <w:lang w:val="es-ES_tradnl"/>
        </w:rPr>
      </w:pPr>
      <w:r w:rsidRPr="0062450C">
        <w:rPr>
          <w:rFonts w:asciiTheme="minorHAnsi" w:hAnsiTheme="minorHAnsi" w:cstheme="minorHAnsi"/>
          <w:color w:val="000000" w:themeColor="text1"/>
          <w:sz w:val="22"/>
          <w:szCs w:val="22"/>
          <w:lang w:val="es-ES_tradnl"/>
        </w:rPr>
        <w:t>El Gobierno de Navarra ostenta las competencias en materia de Administración Local que le otorgan la LORAFNA, la Ley Foral de Administración Local (LFAL) y normas especiales (ejemplo, legislación sobre ordenación del territorio). La concreción de esas atribuciones se establece en los reglamentos de organización (Decretos Forales de Estructura).</w:t>
      </w:r>
    </w:p>
    <w:p w14:paraId="0CC3CD08" w14:textId="77777777" w:rsidR="00A95BA2" w:rsidRPr="0062450C" w:rsidRDefault="00A95BA2" w:rsidP="0062450C">
      <w:pPr>
        <w:pStyle w:val="Prrafodelista"/>
        <w:spacing w:after="120" w:line="276" w:lineRule="auto"/>
        <w:ind w:left="1080"/>
        <w:jc w:val="both"/>
        <w:rPr>
          <w:rFonts w:asciiTheme="minorHAnsi" w:hAnsiTheme="minorHAnsi" w:cstheme="minorHAnsi"/>
          <w:color w:val="000000" w:themeColor="text1"/>
          <w:sz w:val="22"/>
          <w:szCs w:val="22"/>
          <w:lang w:val="es-ES_tradnl"/>
        </w:rPr>
      </w:pPr>
      <w:r w:rsidRPr="0062450C">
        <w:rPr>
          <w:rFonts w:asciiTheme="minorHAnsi" w:hAnsiTheme="minorHAnsi" w:cstheme="minorHAnsi"/>
          <w:color w:val="000000" w:themeColor="text1"/>
          <w:sz w:val="22"/>
          <w:szCs w:val="22"/>
          <w:lang w:val="es-ES_tradnl"/>
        </w:rPr>
        <w:t>En lo que se refiere al personal de las entidades locales de Navarra, la Dirección General de Administración Local y Despoblación, integrante del Departamento de Cohesión Territorial, carece de cualquier competencia decisoria en materia de personal de las entidades locales de Navarra, como se desprende de la legislación citada y del Decreto Foral de Estructura del Departamento, con la salvedad de la determinación y otorgamiento de la habilitación foral a los puestos que la requieran (Secretaría y/o Intervención), la cooperación con ellas en calidad de asesoramiento o el control de aquellas actuaciones de las entidades locales, cuando aquéllas sean contrarias Derecho y, además, menoscaben o interfieran en competencias que no les sean propias.</w:t>
      </w:r>
    </w:p>
    <w:p w14:paraId="04DA15DE" w14:textId="77777777" w:rsidR="00A95BA2" w:rsidRPr="0062450C" w:rsidRDefault="00A95BA2" w:rsidP="0062450C">
      <w:pPr>
        <w:pStyle w:val="Prrafodelista"/>
        <w:spacing w:after="120" w:line="276" w:lineRule="auto"/>
        <w:ind w:left="1080"/>
        <w:jc w:val="both"/>
        <w:rPr>
          <w:rFonts w:asciiTheme="minorHAnsi" w:hAnsiTheme="minorHAnsi" w:cstheme="minorHAnsi"/>
          <w:color w:val="000000" w:themeColor="text1"/>
          <w:sz w:val="22"/>
          <w:szCs w:val="22"/>
          <w:lang w:val="es-ES_tradnl"/>
        </w:rPr>
      </w:pPr>
      <w:r w:rsidRPr="0062450C">
        <w:rPr>
          <w:rFonts w:asciiTheme="minorHAnsi" w:hAnsiTheme="minorHAnsi" w:cstheme="minorHAnsi"/>
          <w:color w:val="000000" w:themeColor="text1"/>
          <w:sz w:val="22"/>
          <w:szCs w:val="22"/>
          <w:lang w:val="es-ES_tradnl"/>
        </w:rPr>
        <w:t>Siendo así, en virtud de la Norma Suprema de nuestro Ordenami</w:t>
      </w:r>
      <w:r w:rsidR="000D46CE" w:rsidRPr="0062450C">
        <w:rPr>
          <w:rFonts w:asciiTheme="minorHAnsi" w:hAnsiTheme="minorHAnsi" w:cstheme="minorHAnsi"/>
          <w:color w:val="000000" w:themeColor="text1"/>
          <w:sz w:val="22"/>
          <w:szCs w:val="22"/>
          <w:lang w:val="es-ES_tradnl"/>
        </w:rPr>
        <w:t>ento Jurídico, la Constitución</w:t>
      </w:r>
      <w:r w:rsidRPr="0062450C">
        <w:rPr>
          <w:rFonts w:asciiTheme="minorHAnsi" w:hAnsiTheme="minorHAnsi" w:cstheme="minorHAnsi"/>
          <w:color w:val="000000" w:themeColor="text1"/>
          <w:sz w:val="22"/>
          <w:szCs w:val="22"/>
          <w:lang w:val="es-ES_tradnl"/>
        </w:rPr>
        <w:t xml:space="preserve"> Española, que consagra el principio de autonomía local, así como las competencias atribuidas a las entidades locales en Ley de Bases de Régimen Local (a la que hemos de remitirnos por la LORAFNA y LFAL), son las propias entidades locales quienes han de gestionar sus recursos humanos, como expresión de la potestad de auto organización que se les otorga. </w:t>
      </w:r>
    </w:p>
    <w:p w14:paraId="47000CF0" w14:textId="77777777" w:rsidR="00A95BA2" w:rsidRPr="0062450C" w:rsidRDefault="00A95BA2" w:rsidP="0062450C">
      <w:pPr>
        <w:pStyle w:val="Prrafodelista"/>
        <w:spacing w:after="120" w:line="276" w:lineRule="auto"/>
        <w:ind w:left="1080"/>
        <w:jc w:val="both"/>
        <w:rPr>
          <w:rFonts w:asciiTheme="minorHAnsi" w:hAnsiTheme="minorHAnsi" w:cstheme="minorHAnsi"/>
          <w:color w:val="000000" w:themeColor="text1"/>
          <w:sz w:val="22"/>
          <w:szCs w:val="22"/>
          <w:lang w:val="es-ES_tradnl"/>
        </w:rPr>
      </w:pPr>
      <w:r w:rsidRPr="0062450C">
        <w:rPr>
          <w:rFonts w:asciiTheme="minorHAnsi" w:hAnsiTheme="minorHAnsi" w:cstheme="minorHAnsi"/>
          <w:color w:val="000000" w:themeColor="text1"/>
          <w:sz w:val="22"/>
          <w:szCs w:val="22"/>
          <w:lang w:val="es-ES_tradnl"/>
        </w:rPr>
        <w:t xml:space="preserve">En consecuencia, los expedientes municipales de jubilación de cualquier tipo, referidos a personal laboral local, son una materia ajena al Departamento de Cohesión Territorial (incluida la DGALyD) y ajena a otros Departamentos del Gobierno de Navarra en la presente, pasadas y futuras legislaturas. </w:t>
      </w:r>
    </w:p>
    <w:p w14:paraId="7761AF74" w14:textId="77777777" w:rsidR="00A95BA2" w:rsidRPr="0062450C" w:rsidRDefault="00A95BA2" w:rsidP="0062450C">
      <w:pPr>
        <w:pStyle w:val="Prrafodelista"/>
        <w:spacing w:after="120" w:line="276" w:lineRule="auto"/>
        <w:ind w:left="1080"/>
        <w:jc w:val="both"/>
        <w:rPr>
          <w:rFonts w:asciiTheme="minorHAnsi" w:hAnsiTheme="minorHAnsi" w:cstheme="minorHAnsi"/>
          <w:color w:val="000000" w:themeColor="text1"/>
          <w:sz w:val="22"/>
          <w:szCs w:val="22"/>
          <w:lang w:val="es-ES_tradnl"/>
        </w:rPr>
      </w:pPr>
      <w:r w:rsidRPr="0062450C">
        <w:rPr>
          <w:rFonts w:asciiTheme="minorHAnsi" w:hAnsiTheme="minorHAnsi" w:cstheme="minorHAnsi"/>
          <w:color w:val="000000" w:themeColor="text1"/>
          <w:sz w:val="22"/>
          <w:szCs w:val="22"/>
          <w:lang w:val="es-ES_tradnl"/>
        </w:rPr>
        <w:t>De ese modo, los órganos y servicios de cualquier Ayuntamiento de Navarra son los que ostentan la competencia para tramitar y resolver la concesión de las jubilaciones parciales que pueda solicitar su propio personal laboral, así como las referidas al contrato de relevo. Y tendrán que hacerlo conforme a Derecho.</w:t>
      </w:r>
    </w:p>
    <w:p w14:paraId="5FF460FA" w14:textId="77777777" w:rsidR="00A95BA2" w:rsidRPr="0062450C" w:rsidRDefault="00A95BA2" w:rsidP="0062450C">
      <w:pPr>
        <w:pStyle w:val="Prrafodelista"/>
        <w:numPr>
          <w:ilvl w:val="0"/>
          <w:numId w:val="9"/>
        </w:numPr>
        <w:spacing w:after="120" w:line="276" w:lineRule="auto"/>
        <w:jc w:val="both"/>
        <w:rPr>
          <w:rFonts w:asciiTheme="minorHAnsi" w:hAnsiTheme="minorHAnsi" w:cstheme="minorHAnsi"/>
          <w:b/>
          <w:color w:val="000000" w:themeColor="text1"/>
          <w:sz w:val="22"/>
          <w:szCs w:val="22"/>
          <w:lang w:val="es-ES_tradnl"/>
        </w:rPr>
      </w:pPr>
      <w:r w:rsidRPr="0062450C">
        <w:rPr>
          <w:rFonts w:asciiTheme="minorHAnsi" w:hAnsiTheme="minorHAnsi" w:cstheme="minorHAnsi"/>
          <w:b/>
          <w:color w:val="000000" w:themeColor="text1"/>
          <w:sz w:val="22"/>
          <w:szCs w:val="22"/>
          <w:lang w:val="es-ES_tradnl"/>
        </w:rPr>
        <w:lastRenderedPageBreak/>
        <w:t xml:space="preserve">Actuaciones de la Dirección General de Administración Local –Departamento de Cohesión Territorial- en materia de jubilación parcial del personal laboral al servicio de las entidades locales de Navarra.  </w:t>
      </w:r>
    </w:p>
    <w:p w14:paraId="57D2C0A2" w14:textId="77777777" w:rsidR="00A95BA2" w:rsidRPr="0062450C" w:rsidRDefault="00A95BA2" w:rsidP="0062450C">
      <w:pPr>
        <w:pStyle w:val="Prrafodelista"/>
        <w:spacing w:after="120" w:line="276" w:lineRule="auto"/>
        <w:ind w:left="1080"/>
        <w:jc w:val="both"/>
        <w:rPr>
          <w:rFonts w:asciiTheme="minorHAnsi" w:hAnsiTheme="minorHAnsi" w:cstheme="minorHAnsi"/>
          <w:color w:val="000000" w:themeColor="text1"/>
          <w:sz w:val="22"/>
          <w:szCs w:val="22"/>
          <w:lang w:val="es-ES_tradnl"/>
        </w:rPr>
      </w:pPr>
      <w:r w:rsidRPr="0062450C">
        <w:rPr>
          <w:rFonts w:asciiTheme="minorHAnsi" w:hAnsiTheme="minorHAnsi" w:cstheme="minorHAnsi"/>
          <w:color w:val="000000" w:themeColor="text1"/>
          <w:sz w:val="22"/>
          <w:szCs w:val="22"/>
          <w:lang w:val="es-ES_tradnl"/>
        </w:rPr>
        <w:t>Los servicios de la Dirección General de Administración Local y Despoblación no han emitido ningún dictamen al respecto, consecuencia del asesoramiento jurídico que hubiera solicitado alguna entidad local particular, ni ha publicado y/o remitido Circular que ofreciera indicaciones sobre la tramitación y gestión de jubilaciones parciales del personal laboral al servicio de las entidades locales de Navarra.</w:t>
      </w:r>
    </w:p>
    <w:p w14:paraId="46B3B6F0" w14:textId="25485E09" w:rsidR="00A95BA2" w:rsidRPr="0062450C" w:rsidRDefault="00A95BA2" w:rsidP="0062450C">
      <w:pPr>
        <w:pStyle w:val="Prrafodelista"/>
        <w:spacing w:after="120" w:line="276" w:lineRule="auto"/>
        <w:ind w:left="1080"/>
        <w:jc w:val="both"/>
        <w:rPr>
          <w:rFonts w:asciiTheme="minorHAnsi" w:hAnsiTheme="minorHAnsi" w:cstheme="minorHAnsi"/>
          <w:color w:val="000000" w:themeColor="text1"/>
          <w:sz w:val="22"/>
          <w:szCs w:val="22"/>
          <w:lang w:val="es-ES_tradnl"/>
        </w:rPr>
      </w:pPr>
      <w:r w:rsidRPr="0062450C">
        <w:rPr>
          <w:rFonts w:asciiTheme="minorHAnsi" w:hAnsiTheme="minorHAnsi" w:cstheme="minorHAnsi"/>
          <w:color w:val="000000" w:themeColor="text1"/>
          <w:sz w:val="22"/>
          <w:szCs w:val="22"/>
          <w:lang w:val="es-ES_tradnl"/>
        </w:rPr>
        <w:t>Los Servicios de la Dirección General de Administración Local y Despoblación se han limitado a tratar las consultas que algunas (en</w:t>
      </w:r>
      <w:r w:rsidR="00C82037">
        <w:rPr>
          <w:rFonts w:asciiTheme="minorHAnsi" w:hAnsiTheme="minorHAnsi" w:cstheme="minorHAnsi"/>
          <w:color w:val="000000" w:themeColor="text1"/>
          <w:sz w:val="22"/>
          <w:szCs w:val="22"/>
          <w:lang w:val="es-ES_tradnl"/>
        </w:rPr>
        <w:t xml:space="preserve"> </w:t>
      </w:r>
      <w:r w:rsidRPr="0062450C">
        <w:rPr>
          <w:rFonts w:asciiTheme="minorHAnsi" w:hAnsiTheme="minorHAnsi" w:cstheme="minorHAnsi"/>
          <w:color w:val="000000" w:themeColor="text1"/>
          <w:sz w:val="22"/>
          <w:szCs w:val="22"/>
          <w:lang w:val="es-ES_tradnl"/>
        </w:rPr>
        <w:t xml:space="preserve">torno a doce consultas, un número exiguo en comparación con otras materias) entidades locales, mediante su Alcaldía o Secretaría. </w:t>
      </w:r>
    </w:p>
    <w:p w14:paraId="360568AE" w14:textId="77777777" w:rsidR="00A95BA2" w:rsidRPr="0062450C" w:rsidRDefault="00A95BA2" w:rsidP="0062450C">
      <w:pPr>
        <w:pStyle w:val="Prrafodelista"/>
        <w:spacing w:after="120" w:line="276" w:lineRule="auto"/>
        <w:ind w:left="1080"/>
        <w:jc w:val="both"/>
        <w:rPr>
          <w:rFonts w:asciiTheme="minorHAnsi" w:hAnsiTheme="minorHAnsi" w:cstheme="minorHAnsi"/>
          <w:color w:val="000000" w:themeColor="text1"/>
          <w:sz w:val="22"/>
          <w:szCs w:val="22"/>
          <w:lang w:val="es-ES_tradnl"/>
        </w:rPr>
      </w:pPr>
      <w:r w:rsidRPr="0062450C">
        <w:rPr>
          <w:rFonts w:asciiTheme="minorHAnsi" w:hAnsiTheme="minorHAnsi" w:cstheme="minorHAnsi"/>
          <w:color w:val="000000" w:themeColor="text1"/>
          <w:sz w:val="22"/>
          <w:szCs w:val="22"/>
          <w:lang w:val="es-ES_tradnl"/>
        </w:rPr>
        <w:t>Este cauce de consulta es de carácter informal y, lógicamente, está circunscrito a los datos que comunique la entidad durante el intercambio de información y reflexiones.</w:t>
      </w:r>
    </w:p>
    <w:p w14:paraId="3ED20C1F" w14:textId="77777777" w:rsidR="00A95BA2" w:rsidRPr="0062450C" w:rsidRDefault="00A95BA2" w:rsidP="0062450C">
      <w:pPr>
        <w:pStyle w:val="Prrafodelista"/>
        <w:spacing w:after="120" w:line="276" w:lineRule="auto"/>
        <w:ind w:left="1080"/>
        <w:jc w:val="both"/>
        <w:rPr>
          <w:rFonts w:asciiTheme="minorHAnsi" w:hAnsiTheme="minorHAnsi" w:cstheme="minorHAnsi"/>
          <w:color w:val="000000" w:themeColor="text1"/>
          <w:sz w:val="22"/>
          <w:szCs w:val="22"/>
          <w:lang w:val="es-ES_tradnl"/>
        </w:rPr>
      </w:pPr>
      <w:r w:rsidRPr="0062450C">
        <w:rPr>
          <w:rFonts w:asciiTheme="minorHAnsi" w:hAnsiTheme="minorHAnsi" w:cstheme="minorHAnsi"/>
          <w:color w:val="000000" w:themeColor="text1"/>
          <w:sz w:val="22"/>
          <w:szCs w:val="22"/>
          <w:lang w:val="es-ES_tradnl"/>
        </w:rPr>
        <w:t>A nadie escapa que, desde que se comenzaron a recibir consultas bajo ese cauce, en marzo de 2025 hasta fechas recientes, en que se han recibido las últimas de ellas, se ha producido una evolución del marco regulatorio desde diciembre de 2024 con la aprobación de las nuevas medidas, la entrada en vigor en abril de 2025 y las Resoluciones y Criterios que han tenido que adoptar las entidades y organismos verdaderamente competentes para aclarar la aplicabilidad en el ámbito de las AAPP, hasta julio de 2025.</w:t>
      </w:r>
    </w:p>
    <w:p w14:paraId="609AA24F" w14:textId="3CA5DC1B" w:rsidR="00A95BA2" w:rsidRPr="0062450C" w:rsidRDefault="00A95BA2" w:rsidP="0062450C">
      <w:pPr>
        <w:pStyle w:val="Prrafodelista"/>
        <w:spacing w:after="120" w:line="276" w:lineRule="auto"/>
        <w:ind w:left="1080"/>
        <w:jc w:val="both"/>
        <w:rPr>
          <w:rFonts w:asciiTheme="minorHAnsi" w:hAnsiTheme="minorHAnsi" w:cstheme="minorHAnsi"/>
          <w:color w:val="000000" w:themeColor="text1"/>
          <w:sz w:val="22"/>
          <w:szCs w:val="22"/>
          <w:lang w:val="es-ES_tradnl"/>
        </w:rPr>
      </w:pPr>
      <w:r w:rsidRPr="0062450C">
        <w:rPr>
          <w:rFonts w:asciiTheme="minorHAnsi" w:hAnsiTheme="minorHAnsi" w:cstheme="minorHAnsi"/>
          <w:color w:val="000000" w:themeColor="text1"/>
          <w:sz w:val="22"/>
          <w:szCs w:val="22"/>
          <w:lang w:val="es-ES_tradnl"/>
        </w:rPr>
        <w:t>Quier</w:t>
      </w:r>
      <w:r w:rsidR="00C82037">
        <w:rPr>
          <w:rFonts w:asciiTheme="minorHAnsi" w:hAnsiTheme="minorHAnsi" w:cstheme="minorHAnsi"/>
          <w:color w:val="000000" w:themeColor="text1"/>
          <w:sz w:val="22"/>
          <w:szCs w:val="22"/>
          <w:lang w:val="es-ES_tradnl"/>
        </w:rPr>
        <w:t>e</w:t>
      </w:r>
      <w:r w:rsidRPr="0062450C">
        <w:rPr>
          <w:rFonts w:asciiTheme="minorHAnsi" w:hAnsiTheme="minorHAnsi" w:cstheme="minorHAnsi"/>
          <w:color w:val="000000" w:themeColor="text1"/>
          <w:sz w:val="22"/>
          <w:szCs w:val="22"/>
          <w:lang w:val="es-ES_tradnl"/>
        </w:rPr>
        <w:t xml:space="preserve"> ello decir que el asesoramiento prestado se ha limitado a resolver las dudas planteadas por los Ayuntamientos u otras entidades locales con personal propio (ejemplo, Mancomunidades) a la luz del marco aplicable a fecha de realización de la propia consulta o de la información sobre novedades interpretativas que se han venido produciendo. No es igual la respuesta a una cuestión planteada por un Ayuntamiento en el mes de abril de 2025, que otra planteada en septiembre de 2025. </w:t>
      </w:r>
    </w:p>
    <w:p w14:paraId="009286E9" w14:textId="42266AAE" w:rsidR="00A95BA2" w:rsidRPr="0062450C" w:rsidRDefault="00A95BA2" w:rsidP="0062450C">
      <w:pPr>
        <w:pStyle w:val="Prrafodelista"/>
        <w:spacing w:after="120" w:line="276" w:lineRule="auto"/>
        <w:ind w:left="1080"/>
        <w:jc w:val="both"/>
        <w:rPr>
          <w:rFonts w:asciiTheme="minorHAnsi" w:hAnsiTheme="minorHAnsi" w:cstheme="minorHAnsi"/>
          <w:color w:val="000000" w:themeColor="text1"/>
          <w:sz w:val="22"/>
          <w:szCs w:val="22"/>
          <w:lang w:val="es-ES_tradnl"/>
        </w:rPr>
      </w:pPr>
      <w:r w:rsidRPr="0062450C">
        <w:rPr>
          <w:rFonts w:asciiTheme="minorHAnsi" w:hAnsiTheme="minorHAnsi" w:cstheme="minorHAnsi"/>
          <w:color w:val="000000" w:themeColor="text1"/>
          <w:sz w:val="22"/>
          <w:szCs w:val="22"/>
          <w:lang w:val="es-ES_tradnl"/>
        </w:rPr>
        <w:t xml:space="preserve">Este asesoramiento ha </w:t>
      </w:r>
      <w:r w:rsidR="000D46CE" w:rsidRPr="0062450C">
        <w:rPr>
          <w:rFonts w:asciiTheme="minorHAnsi" w:hAnsiTheme="minorHAnsi" w:cstheme="minorHAnsi"/>
          <w:color w:val="000000" w:themeColor="text1"/>
          <w:sz w:val="22"/>
          <w:szCs w:val="22"/>
          <w:lang w:val="es-ES_tradnl"/>
        </w:rPr>
        <w:t xml:space="preserve">ido acompañado del intercambio </w:t>
      </w:r>
      <w:r w:rsidRPr="0062450C">
        <w:rPr>
          <w:rFonts w:asciiTheme="minorHAnsi" w:hAnsiTheme="minorHAnsi" w:cstheme="minorHAnsi"/>
          <w:color w:val="000000" w:themeColor="text1"/>
          <w:sz w:val="22"/>
          <w:szCs w:val="22"/>
          <w:lang w:val="es-ES_tradnl"/>
        </w:rPr>
        <w:t xml:space="preserve">de cuanta documentación fuera necesaria a tal fin, como son estudios suscritos por profesionales del Derecho Público, que son accesibles en diversas plataformas en red; la remisión de la Resolución de la Secretaría de estado de Función Pública, y Criterios del INSS; así como </w:t>
      </w:r>
      <w:r w:rsidR="00C82037">
        <w:rPr>
          <w:rFonts w:asciiTheme="minorHAnsi" w:hAnsiTheme="minorHAnsi" w:cstheme="minorHAnsi"/>
          <w:color w:val="000000" w:themeColor="text1"/>
          <w:sz w:val="22"/>
          <w:szCs w:val="22"/>
          <w:lang w:val="es-ES_tradnl"/>
        </w:rPr>
        <w:t>s</w:t>
      </w:r>
      <w:r w:rsidRPr="0062450C">
        <w:rPr>
          <w:rFonts w:asciiTheme="minorHAnsi" w:hAnsiTheme="minorHAnsi" w:cstheme="minorHAnsi"/>
          <w:color w:val="000000" w:themeColor="text1"/>
          <w:sz w:val="22"/>
          <w:szCs w:val="22"/>
          <w:lang w:val="es-ES_tradnl"/>
        </w:rPr>
        <w:t xml:space="preserve">entencias que hubieran podido dictarse por órganos judiciales, más allá de lo novedoso de la regulación y la escasa incidencia que ello pudiera tener para solventar las cuestiones con esta fuente. </w:t>
      </w:r>
    </w:p>
    <w:p w14:paraId="24BFEA79" w14:textId="4601BC6E" w:rsidR="00A95BA2" w:rsidRPr="0062450C" w:rsidRDefault="00A95BA2" w:rsidP="0062450C">
      <w:pPr>
        <w:pStyle w:val="Prrafodelista"/>
        <w:spacing w:after="120" w:line="276" w:lineRule="auto"/>
        <w:ind w:left="1080"/>
        <w:jc w:val="both"/>
        <w:rPr>
          <w:rFonts w:asciiTheme="minorHAnsi" w:hAnsiTheme="minorHAnsi" w:cstheme="minorHAnsi"/>
          <w:color w:val="000000" w:themeColor="text1"/>
          <w:sz w:val="22"/>
          <w:szCs w:val="22"/>
          <w:lang w:val="es-ES_tradnl"/>
        </w:rPr>
      </w:pPr>
      <w:r w:rsidRPr="0062450C">
        <w:rPr>
          <w:rFonts w:asciiTheme="minorHAnsi" w:hAnsiTheme="minorHAnsi" w:cstheme="minorHAnsi"/>
          <w:color w:val="000000" w:themeColor="text1"/>
          <w:sz w:val="22"/>
          <w:szCs w:val="22"/>
          <w:lang w:val="es-ES_tradnl"/>
        </w:rPr>
        <w:t>Por tanto, desde la DGALyD –Departamento de Cohesión Territorial no se ha hecho otra cosa que explicar a las entidades locales que lo hayan consultado, los requisitos y trámites legales exigibles para conceder la jubilación parcial y el contrato de relevo.</w:t>
      </w:r>
    </w:p>
    <w:p w14:paraId="7192F79D" w14:textId="77777777" w:rsidR="00A95BA2" w:rsidRPr="0062450C" w:rsidRDefault="00A95BA2" w:rsidP="0062450C">
      <w:pPr>
        <w:pStyle w:val="Prrafodelista"/>
        <w:spacing w:after="120" w:line="276" w:lineRule="auto"/>
        <w:ind w:left="1080"/>
        <w:jc w:val="both"/>
        <w:rPr>
          <w:rFonts w:asciiTheme="minorHAnsi" w:hAnsiTheme="minorHAnsi" w:cstheme="minorHAnsi"/>
          <w:color w:val="000000" w:themeColor="text1"/>
          <w:sz w:val="22"/>
          <w:szCs w:val="22"/>
          <w:lang w:val="es-ES_tradnl"/>
        </w:rPr>
      </w:pPr>
    </w:p>
    <w:p w14:paraId="2E322774" w14:textId="7F2B0532" w:rsidR="00A95BA2" w:rsidRPr="0062450C" w:rsidRDefault="00A95BA2" w:rsidP="0062450C">
      <w:pPr>
        <w:spacing w:after="120"/>
        <w:jc w:val="both"/>
        <w:rPr>
          <w:rFonts w:cstheme="minorHAnsi"/>
          <w:b/>
          <w:color w:val="000000" w:themeColor="text1"/>
          <w:u w:val="single"/>
          <w:lang w:val="es-ES_tradnl"/>
        </w:rPr>
      </w:pPr>
      <w:r w:rsidRPr="0062450C">
        <w:rPr>
          <w:rFonts w:cstheme="minorHAnsi"/>
          <w:b/>
          <w:color w:val="000000" w:themeColor="text1"/>
          <w:u w:val="single"/>
          <w:lang w:val="es-ES_tradnl"/>
        </w:rPr>
        <w:t xml:space="preserve">II.- </w:t>
      </w:r>
      <w:r w:rsidR="008D6B5F" w:rsidRPr="0062450C">
        <w:rPr>
          <w:rFonts w:cstheme="minorHAnsi"/>
          <w:b/>
          <w:color w:val="000000" w:themeColor="text1"/>
          <w:u w:val="single"/>
          <w:lang w:val="es-ES_tradnl"/>
        </w:rPr>
        <w:t>Respuesta a cada una de las cuestiones planteadas</w:t>
      </w:r>
      <w:r w:rsidRPr="0062450C">
        <w:rPr>
          <w:rFonts w:cstheme="minorHAnsi"/>
          <w:b/>
          <w:color w:val="000000" w:themeColor="text1"/>
          <w:u w:val="single"/>
          <w:lang w:val="es-ES_tradnl"/>
        </w:rPr>
        <w:t xml:space="preserve">:  </w:t>
      </w:r>
    </w:p>
    <w:p w14:paraId="536127CA" w14:textId="51A89202" w:rsidR="00A95BA2" w:rsidRPr="0062450C" w:rsidRDefault="00A95BA2" w:rsidP="0062450C">
      <w:pPr>
        <w:pStyle w:val="Prrafodelista"/>
        <w:numPr>
          <w:ilvl w:val="0"/>
          <w:numId w:val="13"/>
        </w:numPr>
        <w:spacing w:after="120" w:line="276" w:lineRule="auto"/>
        <w:jc w:val="both"/>
        <w:rPr>
          <w:rFonts w:asciiTheme="minorHAnsi" w:hAnsiTheme="minorHAnsi" w:cstheme="minorHAnsi"/>
          <w:b/>
          <w:color w:val="000000" w:themeColor="text1"/>
          <w:sz w:val="22"/>
          <w:szCs w:val="22"/>
          <w:lang w:val="es-ES_tradnl"/>
        </w:rPr>
      </w:pPr>
      <w:r w:rsidRPr="0062450C">
        <w:rPr>
          <w:rFonts w:asciiTheme="minorHAnsi" w:hAnsiTheme="minorHAnsi" w:cstheme="minorHAnsi"/>
          <w:b/>
          <w:color w:val="000000" w:themeColor="text1"/>
          <w:sz w:val="22"/>
          <w:szCs w:val="22"/>
          <w:lang w:val="es-ES_tradnl"/>
        </w:rPr>
        <w:t>¿Conoce el Departamento de Administración Local cuántas personas están siendo afectadas por esta situación de parálisis?</w:t>
      </w:r>
    </w:p>
    <w:p w14:paraId="2E2C532F" w14:textId="4AF63104" w:rsidR="00A95BA2" w:rsidRPr="0062450C" w:rsidRDefault="00A95BA2" w:rsidP="0062450C">
      <w:pPr>
        <w:pStyle w:val="Prrafodelista"/>
        <w:spacing w:after="120" w:line="276" w:lineRule="auto"/>
        <w:jc w:val="both"/>
        <w:rPr>
          <w:rFonts w:asciiTheme="minorHAnsi" w:hAnsiTheme="minorHAnsi" w:cstheme="minorHAnsi"/>
          <w:color w:val="000000" w:themeColor="text1"/>
          <w:sz w:val="22"/>
          <w:szCs w:val="22"/>
          <w:lang w:val="es-ES_tradnl"/>
        </w:rPr>
      </w:pPr>
      <w:r w:rsidRPr="0062450C">
        <w:rPr>
          <w:rFonts w:asciiTheme="minorHAnsi" w:hAnsiTheme="minorHAnsi" w:cstheme="minorHAnsi"/>
          <w:color w:val="000000" w:themeColor="text1"/>
          <w:sz w:val="22"/>
          <w:szCs w:val="22"/>
          <w:lang w:val="es-ES_tradnl"/>
        </w:rPr>
        <w:t>No. La Dirección General de Administración Local y Despoblación desconoce los datos de expedientes de jubilación parcial que hayan podido tra</w:t>
      </w:r>
      <w:r w:rsidR="000D46CE" w:rsidRPr="0062450C">
        <w:rPr>
          <w:rFonts w:asciiTheme="minorHAnsi" w:hAnsiTheme="minorHAnsi" w:cstheme="minorHAnsi"/>
          <w:color w:val="000000" w:themeColor="text1"/>
          <w:sz w:val="22"/>
          <w:szCs w:val="22"/>
          <w:lang w:val="es-ES_tradnl"/>
        </w:rPr>
        <w:t xml:space="preserve">mitarse o estén en tramitación </w:t>
      </w:r>
      <w:r w:rsidRPr="0062450C">
        <w:rPr>
          <w:rFonts w:asciiTheme="minorHAnsi" w:hAnsiTheme="minorHAnsi" w:cstheme="minorHAnsi"/>
          <w:color w:val="000000" w:themeColor="text1"/>
          <w:sz w:val="22"/>
          <w:szCs w:val="22"/>
          <w:lang w:val="es-ES_tradnl"/>
        </w:rPr>
        <w:t>en cualquiera de las entidades locales de Navarra, por cuanto esta Dirección General y cualquiera de los Departamentos que estructuran el Gobierno de Navarra carecen de competencia alguna en la materia. Y esa falta de competencia lo es porque está atribuida a las entidades locales (Ayuntamientos, entre otras), pues se trata d</w:t>
      </w:r>
      <w:r w:rsidR="000D46CE" w:rsidRPr="0062450C">
        <w:rPr>
          <w:rFonts w:asciiTheme="minorHAnsi" w:hAnsiTheme="minorHAnsi" w:cstheme="minorHAnsi"/>
          <w:color w:val="000000" w:themeColor="text1"/>
          <w:sz w:val="22"/>
          <w:szCs w:val="22"/>
          <w:lang w:val="es-ES_tradnl"/>
        </w:rPr>
        <w:t>e personal al servicio de estas.</w:t>
      </w:r>
    </w:p>
    <w:p w14:paraId="4CF6DA70" w14:textId="77777777" w:rsidR="00A95BA2" w:rsidRPr="0062450C" w:rsidRDefault="000D46CE" w:rsidP="0062450C">
      <w:pPr>
        <w:pStyle w:val="Prrafodelista"/>
        <w:spacing w:after="120" w:line="276" w:lineRule="auto"/>
        <w:jc w:val="both"/>
        <w:rPr>
          <w:rFonts w:asciiTheme="minorHAnsi" w:hAnsiTheme="minorHAnsi" w:cstheme="minorHAnsi"/>
          <w:color w:val="000000" w:themeColor="text1"/>
          <w:sz w:val="22"/>
          <w:szCs w:val="22"/>
          <w:lang w:val="es-ES_tradnl"/>
        </w:rPr>
      </w:pPr>
      <w:r w:rsidRPr="0062450C">
        <w:rPr>
          <w:rFonts w:asciiTheme="minorHAnsi" w:hAnsiTheme="minorHAnsi" w:cstheme="minorHAnsi"/>
          <w:color w:val="000000" w:themeColor="text1"/>
          <w:sz w:val="22"/>
          <w:szCs w:val="22"/>
          <w:lang w:val="es-ES_tradnl"/>
        </w:rPr>
        <w:lastRenderedPageBreak/>
        <w:t xml:space="preserve">Por lo que se refiere al personal al servicio de la Administración de la Comunidad Foral de Navarra, igualmente, se desconoce el dato porque este Departamento no tiene competencia en la materia, ya que está atribuida a otros Departamentos de este Gobierno.  </w:t>
      </w:r>
    </w:p>
    <w:p w14:paraId="2D919245" w14:textId="7B41584A" w:rsidR="00A95BA2" w:rsidRPr="0062450C" w:rsidRDefault="00A95BA2" w:rsidP="0062450C">
      <w:pPr>
        <w:pStyle w:val="Prrafodelista"/>
        <w:numPr>
          <w:ilvl w:val="0"/>
          <w:numId w:val="13"/>
        </w:numPr>
        <w:spacing w:after="120" w:line="276" w:lineRule="auto"/>
        <w:jc w:val="both"/>
        <w:rPr>
          <w:rFonts w:asciiTheme="minorHAnsi" w:hAnsiTheme="minorHAnsi" w:cstheme="minorHAnsi"/>
          <w:b/>
          <w:color w:val="000000" w:themeColor="text1"/>
          <w:sz w:val="22"/>
          <w:szCs w:val="22"/>
          <w:lang w:val="es-ES_tradnl"/>
        </w:rPr>
      </w:pPr>
      <w:r w:rsidRPr="0062450C">
        <w:rPr>
          <w:rFonts w:asciiTheme="minorHAnsi" w:hAnsiTheme="minorHAnsi" w:cstheme="minorHAnsi"/>
          <w:b/>
          <w:color w:val="000000" w:themeColor="text1"/>
          <w:sz w:val="22"/>
          <w:szCs w:val="22"/>
          <w:lang w:val="es-ES_tradnl"/>
        </w:rPr>
        <w:t>¿Cuántas en los Ayuntamientos y cu</w:t>
      </w:r>
      <w:r w:rsidR="00C82037">
        <w:rPr>
          <w:rFonts w:asciiTheme="minorHAnsi" w:hAnsiTheme="minorHAnsi" w:cstheme="minorHAnsi"/>
          <w:b/>
          <w:color w:val="000000" w:themeColor="text1"/>
          <w:sz w:val="22"/>
          <w:szCs w:val="22"/>
          <w:lang w:val="es-ES_tradnl"/>
        </w:rPr>
        <w:t>á</w:t>
      </w:r>
      <w:r w:rsidRPr="0062450C">
        <w:rPr>
          <w:rFonts w:asciiTheme="minorHAnsi" w:hAnsiTheme="minorHAnsi" w:cstheme="minorHAnsi"/>
          <w:b/>
          <w:color w:val="000000" w:themeColor="text1"/>
          <w:sz w:val="22"/>
          <w:szCs w:val="22"/>
          <w:lang w:val="es-ES_tradnl"/>
        </w:rPr>
        <w:t>ntas en Gobierno de Navarra han solicitado la jubilación parcial conforme a la nueva normativa?</w:t>
      </w:r>
    </w:p>
    <w:p w14:paraId="0DAA17CF" w14:textId="77777777" w:rsidR="00A95BA2" w:rsidRPr="0062450C" w:rsidRDefault="00A95BA2" w:rsidP="0062450C">
      <w:pPr>
        <w:pStyle w:val="Prrafodelista"/>
        <w:spacing w:after="120" w:line="276" w:lineRule="auto"/>
        <w:jc w:val="both"/>
        <w:rPr>
          <w:rFonts w:asciiTheme="minorHAnsi" w:hAnsiTheme="minorHAnsi" w:cstheme="minorHAnsi"/>
          <w:color w:val="000000" w:themeColor="text1"/>
          <w:sz w:val="22"/>
          <w:szCs w:val="22"/>
          <w:lang w:val="es-ES_tradnl"/>
        </w:rPr>
      </w:pPr>
      <w:r w:rsidRPr="0062450C">
        <w:rPr>
          <w:rFonts w:asciiTheme="minorHAnsi" w:hAnsiTheme="minorHAnsi" w:cstheme="minorHAnsi"/>
          <w:color w:val="000000" w:themeColor="text1"/>
          <w:sz w:val="22"/>
          <w:szCs w:val="22"/>
          <w:lang w:val="es-ES_tradnl"/>
        </w:rPr>
        <w:t xml:space="preserve">Este Departamento desconoce esos datos. </w:t>
      </w:r>
    </w:p>
    <w:p w14:paraId="6C58B71B" w14:textId="77777777" w:rsidR="00A95BA2" w:rsidRPr="0062450C" w:rsidRDefault="00A95BA2" w:rsidP="0062450C">
      <w:pPr>
        <w:pStyle w:val="Prrafodelista"/>
        <w:spacing w:after="120" w:line="276" w:lineRule="auto"/>
        <w:jc w:val="both"/>
        <w:rPr>
          <w:rFonts w:asciiTheme="minorHAnsi" w:hAnsiTheme="minorHAnsi" w:cstheme="minorHAnsi"/>
          <w:color w:val="000000" w:themeColor="text1"/>
          <w:sz w:val="22"/>
          <w:szCs w:val="22"/>
          <w:lang w:val="es-ES_tradnl"/>
        </w:rPr>
      </w:pPr>
      <w:r w:rsidRPr="0062450C">
        <w:rPr>
          <w:rFonts w:asciiTheme="minorHAnsi" w:hAnsiTheme="minorHAnsi" w:cstheme="minorHAnsi"/>
          <w:color w:val="000000" w:themeColor="text1"/>
          <w:sz w:val="22"/>
          <w:szCs w:val="22"/>
          <w:lang w:val="es-ES_tradnl"/>
        </w:rPr>
        <w:t xml:space="preserve">En lo que se refiere a las solicitudes que se hayan formulado por personal al servicio de las entidades locales, por las razones expuestas anteriormente, carecemos de competencia para intervenir en esta materia. </w:t>
      </w:r>
    </w:p>
    <w:p w14:paraId="0F792A7B" w14:textId="77777777" w:rsidR="00A95BA2" w:rsidRPr="0062450C" w:rsidRDefault="00A95BA2" w:rsidP="0062450C">
      <w:pPr>
        <w:pStyle w:val="Prrafodelista"/>
        <w:spacing w:after="120" w:line="276" w:lineRule="auto"/>
        <w:jc w:val="both"/>
        <w:rPr>
          <w:rFonts w:asciiTheme="minorHAnsi" w:hAnsiTheme="minorHAnsi" w:cstheme="minorHAnsi"/>
          <w:color w:val="000000" w:themeColor="text1"/>
          <w:sz w:val="22"/>
          <w:szCs w:val="22"/>
          <w:lang w:val="es-ES_tradnl"/>
        </w:rPr>
      </w:pPr>
      <w:r w:rsidRPr="0062450C">
        <w:rPr>
          <w:rFonts w:asciiTheme="minorHAnsi" w:hAnsiTheme="minorHAnsi" w:cstheme="minorHAnsi"/>
          <w:color w:val="000000" w:themeColor="text1"/>
          <w:sz w:val="22"/>
          <w:szCs w:val="22"/>
          <w:lang w:val="es-ES_tradnl"/>
        </w:rPr>
        <w:t>Por lo que se refiere al personal al servicio de la Administración de la Comunidad Foral de Navarra, igualmente, se desconoce el dato porque este Departamento no tiene competencia en la materia, ya que está atribuida a otros</w:t>
      </w:r>
      <w:r w:rsidR="000D46CE" w:rsidRPr="0062450C">
        <w:rPr>
          <w:rFonts w:asciiTheme="minorHAnsi" w:hAnsiTheme="minorHAnsi" w:cstheme="minorHAnsi"/>
          <w:color w:val="000000" w:themeColor="text1"/>
          <w:sz w:val="22"/>
          <w:szCs w:val="22"/>
          <w:lang w:val="es-ES_tradnl"/>
        </w:rPr>
        <w:t xml:space="preserve"> Departamentos de este Gobierno. </w:t>
      </w:r>
    </w:p>
    <w:p w14:paraId="064A16C9" w14:textId="2F251755" w:rsidR="00A95BA2" w:rsidRPr="0062450C" w:rsidRDefault="00A95BA2" w:rsidP="0062450C">
      <w:pPr>
        <w:pStyle w:val="Prrafodelista"/>
        <w:numPr>
          <w:ilvl w:val="0"/>
          <w:numId w:val="13"/>
        </w:numPr>
        <w:spacing w:after="120" w:line="276" w:lineRule="auto"/>
        <w:jc w:val="both"/>
        <w:rPr>
          <w:rFonts w:asciiTheme="minorHAnsi" w:hAnsiTheme="minorHAnsi" w:cstheme="minorHAnsi"/>
          <w:b/>
          <w:color w:val="000000" w:themeColor="text1"/>
          <w:sz w:val="22"/>
          <w:szCs w:val="22"/>
          <w:lang w:val="es-ES_tradnl"/>
        </w:rPr>
      </w:pPr>
      <w:r w:rsidRPr="0062450C">
        <w:rPr>
          <w:rFonts w:asciiTheme="minorHAnsi" w:hAnsiTheme="minorHAnsi" w:cstheme="minorHAnsi"/>
          <w:b/>
          <w:color w:val="000000" w:themeColor="text1"/>
          <w:sz w:val="22"/>
          <w:szCs w:val="22"/>
          <w:lang w:val="es-ES_tradnl"/>
        </w:rPr>
        <w:t>A la vista de la instrucción de la secretaría de Estado de Función Pública y del Criterio de Gestión del INSS mencionados, ¿en qué plazo tiene previsto el Departamento de Administración Local reconducir la situación de bloqueo, en cumplimiento de la Resolución y el Criterio antedichos?</w:t>
      </w:r>
    </w:p>
    <w:p w14:paraId="5EB1276C" w14:textId="77777777" w:rsidR="00A95BA2" w:rsidRPr="0062450C" w:rsidRDefault="00A95BA2" w:rsidP="0062450C">
      <w:pPr>
        <w:pStyle w:val="Prrafodelista"/>
        <w:spacing w:after="120" w:line="276" w:lineRule="auto"/>
        <w:jc w:val="both"/>
        <w:rPr>
          <w:rFonts w:asciiTheme="minorHAnsi" w:hAnsiTheme="minorHAnsi" w:cstheme="minorHAnsi"/>
          <w:color w:val="000000" w:themeColor="text1"/>
          <w:sz w:val="22"/>
          <w:szCs w:val="22"/>
          <w:lang w:val="es-ES_tradnl"/>
        </w:rPr>
      </w:pPr>
      <w:r w:rsidRPr="0062450C">
        <w:rPr>
          <w:rFonts w:asciiTheme="minorHAnsi" w:hAnsiTheme="minorHAnsi" w:cstheme="minorHAnsi"/>
          <w:color w:val="000000" w:themeColor="text1"/>
          <w:sz w:val="22"/>
          <w:szCs w:val="22"/>
          <w:lang w:val="es-ES_tradnl"/>
        </w:rPr>
        <w:t>Hay que reiterar que este Departamento, competente en materia de Administración Local, no ha bloqueado la tramitación de ninguna jubilación parcial en el ámbito local porque, sin necesidad de reproducir los argumentos expuestos hasta ahora, carece de cualquier competencia al respecto.</w:t>
      </w:r>
    </w:p>
    <w:p w14:paraId="0335C7A7" w14:textId="77777777" w:rsidR="00A95BA2" w:rsidRPr="0062450C" w:rsidRDefault="00A95BA2" w:rsidP="0062450C">
      <w:pPr>
        <w:pStyle w:val="Prrafodelista"/>
        <w:spacing w:after="120" w:line="276" w:lineRule="auto"/>
        <w:jc w:val="both"/>
        <w:rPr>
          <w:rFonts w:asciiTheme="minorHAnsi" w:hAnsiTheme="minorHAnsi" w:cstheme="minorHAnsi"/>
          <w:color w:val="000000" w:themeColor="text1"/>
          <w:sz w:val="22"/>
          <w:szCs w:val="22"/>
          <w:lang w:val="es-ES_tradnl"/>
        </w:rPr>
      </w:pPr>
      <w:r w:rsidRPr="0062450C">
        <w:rPr>
          <w:rFonts w:asciiTheme="minorHAnsi" w:hAnsiTheme="minorHAnsi" w:cstheme="minorHAnsi"/>
          <w:color w:val="000000" w:themeColor="text1"/>
          <w:sz w:val="22"/>
          <w:szCs w:val="22"/>
          <w:lang w:val="es-ES_tradnl"/>
        </w:rPr>
        <w:t xml:space="preserve">La única actuación que se ha llevado a cabo en este aspecto se concreta en el Servicio de Asesoramiento Jurídico que ha atendido las consultas </w:t>
      </w:r>
      <w:r w:rsidR="000D46CE" w:rsidRPr="0062450C">
        <w:rPr>
          <w:rFonts w:asciiTheme="minorHAnsi" w:hAnsiTheme="minorHAnsi" w:cstheme="minorHAnsi"/>
          <w:color w:val="000000" w:themeColor="text1"/>
          <w:sz w:val="22"/>
          <w:szCs w:val="22"/>
          <w:lang w:val="es-ES_tradnl"/>
        </w:rPr>
        <w:t xml:space="preserve">realizadas. </w:t>
      </w:r>
    </w:p>
    <w:p w14:paraId="418A6502" w14:textId="77777777" w:rsidR="00A95BA2" w:rsidRPr="0062450C" w:rsidRDefault="00A95BA2" w:rsidP="0062450C">
      <w:pPr>
        <w:pStyle w:val="Prrafodelista"/>
        <w:spacing w:after="120" w:line="276" w:lineRule="auto"/>
        <w:jc w:val="both"/>
        <w:rPr>
          <w:rFonts w:asciiTheme="minorHAnsi" w:hAnsiTheme="minorHAnsi" w:cstheme="minorHAnsi"/>
          <w:color w:val="000000" w:themeColor="text1"/>
          <w:sz w:val="22"/>
          <w:szCs w:val="22"/>
          <w:lang w:val="es-ES_tradnl"/>
        </w:rPr>
      </w:pPr>
      <w:r w:rsidRPr="0062450C">
        <w:rPr>
          <w:rFonts w:asciiTheme="minorHAnsi" w:hAnsiTheme="minorHAnsi" w:cstheme="minorHAnsi"/>
          <w:color w:val="000000" w:themeColor="text1"/>
          <w:sz w:val="22"/>
          <w:szCs w:val="22"/>
          <w:lang w:val="es-ES_tradnl"/>
        </w:rPr>
        <w:t>Ante ese panorama, han sido las entidades locales de Navarra, incluidos los Ayuntamientos, quienes han tenido que adoptar las decisiones acerca de la tramitación y resolución de solicitudes de jubilación parcial de su personal.</w:t>
      </w:r>
    </w:p>
    <w:p w14:paraId="5D7D41BB" w14:textId="77777777" w:rsidR="00A95BA2" w:rsidRPr="0062450C" w:rsidRDefault="00A95BA2" w:rsidP="0062450C">
      <w:pPr>
        <w:pStyle w:val="Prrafodelista"/>
        <w:spacing w:after="120" w:line="276" w:lineRule="auto"/>
        <w:jc w:val="both"/>
        <w:rPr>
          <w:rFonts w:asciiTheme="minorHAnsi" w:hAnsiTheme="minorHAnsi" w:cstheme="minorHAnsi"/>
          <w:color w:val="000000" w:themeColor="text1"/>
          <w:sz w:val="22"/>
          <w:szCs w:val="22"/>
          <w:lang w:val="es-ES_tradnl"/>
        </w:rPr>
      </w:pPr>
      <w:r w:rsidRPr="0062450C">
        <w:rPr>
          <w:rFonts w:asciiTheme="minorHAnsi" w:hAnsiTheme="minorHAnsi" w:cstheme="minorHAnsi"/>
          <w:color w:val="000000" w:themeColor="text1"/>
          <w:sz w:val="22"/>
          <w:szCs w:val="22"/>
          <w:lang w:val="es-ES_tradnl"/>
        </w:rPr>
        <w:t xml:space="preserve">Por parte de la Dirección General de Administración Local y Despoblación, en todo momento, se han atendido las consultas por cauce informal y se ha hecho a la luz del marco normativo e interpretativo existente en el momento (fecha) en que la entidad haya planteado su consulta. </w:t>
      </w:r>
    </w:p>
    <w:p w14:paraId="68E88FCF" w14:textId="77777777" w:rsidR="00A95BA2" w:rsidRPr="0062450C" w:rsidRDefault="00A95BA2" w:rsidP="0062450C">
      <w:pPr>
        <w:pStyle w:val="Prrafodelista"/>
        <w:spacing w:after="120" w:line="276" w:lineRule="auto"/>
        <w:jc w:val="both"/>
        <w:rPr>
          <w:rFonts w:asciiTheme="minorHAnsi" w:hAnsiTheme="minorHAnsi" w:cstheme="minorHAnsi"/>
          <w:color w:val="000000" w:themeColor="text1"/>
          <w:sz w:val="22"/>
          <w:szCs w:val="22"/>
          <w:lang w:val="es-ES_tradnl"/>
        </w:rPr>
      </w:pPr>
      <w:r w:rsidRPr="0062450C">
        <w:rPr>
          <w:rFonts w:asciiTheme="minorHAnsi" w:hAnsiTheme="minorHAnsi" w:cstheme="minorHAnsi"/>
          <w:color w:val="000000" w:themeColor="text1"/>
          <w:sz w:val="22"/>
          <w:szCs w:val="22"/>
          <w:lang w:val="es-ES_tradnl"/>
        </w:rPr>
        <w:t>Es patente la evolución que se ha producido</w:t>
      </w:r>
      <w:r w:rsidR="000D46CE" w:rsidRPr="0062450C">
        <w:rPr>
          <w:rFonts w:asciiTheme="minorHAnsi" w:hAnsiTheme="minorHAnsi" w:cstheme="minorHAnsi"/>
          <w:color w:val="000000" w:themeColor="text1"/>
          <w:sz w:val="22"/>
          <w:szCs w:val="22"/>
          <w:lang w:val="es-ES_tradnl"/>
        </w:rPr>
        <w:t xml:space="preserve"> ante las dificultades y</w:t>
      </w:r>
      <w:r w:rsidRPr="0062450C">
        <w:rPr>
          <w:rFonts w:asciiTheme="minorHAnsi" w:hAnsiTheme="minorHAnsi" w:cstheme="minorHAnsi"/>
          <w:color w:val="000000" w:themeColor="text1"/>
          <w:sz w:val="22"/>
          <w:szCs w:val="22"/>
          <w:lang w:val="es-ES_tradnl"/>
        </w:rPr>
        <w:t xml:space="preserve"> dudas iniciales y que han requerido de resolución por los organismos competentes para ello (órganos ministeriales e INSS).</w:t>
      </w:r>
    </w:p>
    <w:p w14:paraId="3F1851BC" w14:textId="77777777" w:rsidR="00A95BA2" w:rsidRPr="0062450C" w:rsidRDefault="00A95BA2" w:rsidP="0062450C">
      <w:pPr>
        <w:pStyle w:val="Prrafodelista"/>
        <w:spacing w:after="120" w:line="276" w:lineRule="auto"/>
        <w:jc w:val="both"/>
        <w:rPr>
          <w:rFonts w:asciiTheme="minorHAnsi" w:hAnsiTheme="minorHAnsi" w:cstheme="minorHAnsi"/>
          <w:color w:val="000000" w:themeColor="text1"/>
          <w:sz w:val="22"/>
          <w:szCs w:val="22"/>
          <w:lang w:val="es-ES_tradnl"/>
        </w:rPr>
      </w:pPr>
      <w:r w:rsidRPr="0062450C">
        <w:rPr>
          <w:rFonts w:asciiTheme="minorHAnsi" w:hAnsiTheme="minorHAnsi" w:cstheme="minorHAnsi"/>
          <w:color w:val="000000" w:themeColor="text1"/>
          <w:sz w:val="22"/>
          <w:szCs w:val="22"/>
          <w:lang w:val="es-ES_tradnl"/>
        </w:rPr>
        <w:t xml:space="preserve">Siendo así, desde </w:t>
      </w:r>
      <w:r w:rsidR="000D46CE" w:rsidRPr="0062450C">
        <w:rPr>
          <w:rFonts w:asciiTheme="minorHAnsi" w:hAnsiTheme="minorHAnsi" w:cstheme="minorHAnsi"/>
          <w:color w:val="000000" w:themeColor="text1"/>
          <w:sz w:val="22"/>
          <w:szCs w:val="22"/>
          <w:lang w:val="es-ES_tradnl"/>
        </w:rPr>
        <w:t xml:space="preserve">la Dirección General de Administración Local y Despoblación </w:t>
      </w:r>
      <w:r w:rsidRPr="0062450C">
        <w:rPr>
          <w:rFonts w:asciiTheme="minorHAnsi" w:hAnsiTheme="minorHAnsi" w:cstheme="minorHAnsi"/>
          <w:color w:val="000000" w:themeColor="text1"/>
          <w:sz w:val="22"/>
          <w:szCs w:val="22"/>
          <w:lang w:val="es-ES_tradnl"/>
        </w:rPr>
        <w:t>no es preciso planificar ninguna actuación, por cuanto el cauce utilizado hasta la fecha ha sido efectivo y, como sucede en todos los ámbitos del asesoramiento jurídico a las entidades locales (personal, funcionamiento, organización, competencias, contratación pública, etc.), continua disponible para quien lo precise: contraste de opiniones jurídicas, información sobre normativa o, incluso, la reiteración de las dudas que pudieran tener las entidades locales sobre esta materia particular.</w:t>
      </w:r>
    </w:p>
    <w:p w14:paraId="7CFB54CC" w14:textId="67610268" w:rsidR="00A95BA2" w:rsidRPr="0062450C" w:rsidRDefault="00A95BA2" w:rsidP="0062450C">
      <w:pPr>
        <w:pStyle w:val="Prrafodelista"/>
        <w:numPr>
          <w:ilvl w:val="0"/>
          <w:numId w:val="13"/>
        </w:numPr>
        <w:spacing w:after="120" w:line="276" w:lineRule="auto"/>
        <w:jc w:val="both"/>
        <w:rPr>
          <w:rFonts w:asciiTheme="minorHAnsi" w:hAnsiTheme="minorHAnsi" w:cstheme="minorHAnsi"/>
          <w:b/>
          <w:color w:val="000000" w:themeColor="text1"/>
          <w:sz w:val="22"/>
          <w:szCs w:val="22"/>
          <w:lang w:val="es-ES_tradnl"/>
        </w:rPr>
      </w:pPr>
      <w:r w:rsidRPr="0062450C">
        <w:rPr>
          <w:rFonts w:asciiTheme="minorHAnsi" w:hAnsiTheme="minorHAnsi" w:cstheme="minorHAnsi"/>
          <w:b/>
          <w:color w:val="000000" w:themeColor="text1"/>
          <w:sz w:val="22"/>
          <w:szCs w:val="22"/>
          <w:lang w:val="es-ES_tradnl"/>
        </w:rPr>
        <w:t>A la vista de que (nos consta) otras administraciones de todo nivel (...) están llevando adelante sus jubilaciones parciales, es evidente que se está produciendo una discriminación negativa para con el personal laboral de las administraciones navarras ¿Se considera justa esta discriminación?</w:t>
      </w:r>
    </w:p>
    <w:p w14:paraId="4B06176A" w14:textId="77777777" w:rsidR="00A95BA2" w:rsidRPr="0062450C" w:rsidRDefault="00A95BA2" w:rsidP="0062450C">
      <w:pPr>
        <w:pStyle w:val="Prrafodelista"/>
        <w:spacing w:after="120" w:line="276" w:lineRule="auto"/>
        <w:jc w:val="both"/>
        <w:rPr>
          <w:rFonts w:asciiTheme="minorHAnsi" w:hAnsiTheme="minorHAnsi" w:cstheme="minorHAnsi"/>
          <w:color w:val="000000" w:themeColor="text1"/>
          <w:sz w:val="22"/>
          <w:szCs w:val="22"/>
          <w:lang w:val="es-ES_tradnl"/>
        </w:rPr>
      </w:pPr>
      <w:r w:rsidRPr="0062450C">
        <w:rPr>
          <w:rFonts w:asciiTheme="minorHAnsi" w:hAnsiTheme="minorHAnsi" w:cstheme="minorHAnsi"/>
          <w:color w:val="000000" w:themeColor="text1"/>
          <w:sz w:val="22"/>
          <w:szCs w:val="22"/>
          <w:lang w:val="es-ES_tradnl"/>
        </w:rPr>
        <w:t>Nuevamente, hay que recordar que la competencia de estos expedientes corresponde a cada Administración Pública de la que dependa la persona so</w:t>
      </w:r>
      <w:r w:rsidR="000D46CE" w:rsidRPr="0062450C">
        <w:rPr>
          <w:rFonts w:asciiTheme="minorHAnsi" w:hAnsiTheme="minorHAnsi" w:cstheme="minorHAnsi"/>
          <w:color w:val="000000" w:themeColor="text1"/>
          <w:sz w:val="22"/>
          <w:szCs w:val="22"/>
          <w:lang w:val="es-ES_tradnl"/>
        </w:rPr>
        <w:t>licitante de jubilación parcial</w:t>
      </w:r>
      <w:r w:rsidRPr="0062450C">
        <w:rPr>
          <w:rFonts w:asciiTheme="minorHAnsi" w:hAnsiTheme="minorHAnsi" w:cstheme="minorHAnsi"/>
          <w:color w:val="000000" w:themeColor="text1"/>
          <w:sz w:val="22"/>
          <w:szCs w:val="22"/>
          <w:lang w:val="es-ES_tradnl"/>
        </w:rPr>
        <w:t xml:space="preserve">. </w:t>
      </w:r>
    </w:p>
    <w:p w14:paraId="4815E46D" w14:textId="77777777" w:rsidR="00A95BA2" w:rsidRPr="0062450C" w:rsidRDefault="00A95BA2" w:rsidP="0062450C">
      <w:pPr>
        <w:pStyle w:val="Prrafodelista"/>
        <w:spacing w:after="120" w:line="276" w:lineRule="auto"/>
        <w:jc w:val="both"/>
        <w:rPr>
          <w:rFonts w:asciiTheme="minorHAnsi" w:hAnsiTheme="minorHAnsi" w:cstheme="minorHAnsi"/>
          <w:color w:val="000000" w:themeColor="text1"/>
          <w:sz w:val="22"/>
          <w:szCs w:val="22"/>
          <w:lang w:val="es-ES_tradnl"/>
        </w:rPr>
      </w:pPr>
      <w:r w:rsidRPr="0062450C">
        <w:rPr>
          <w:rFonts w:asciiTheme="minorHAnsi" w:hAnsiTheme="minorHAnsi" w:cstheme="minorHAnsi"/>
          <w:color w:val="000000" w:themeColor="text1"/>
          <w:sz w:val="22"/>
          <w:szCs w:val="22"/>
          <w:lang w:val="es-ES_tradnl"/>
        </w:rPr>
        <w:lastRenderedPageBreak/>
        <w:t xml:space="preserve">Este Departamento no ha intervenido, por ser incompetente, en la decisión o falta de ella, adoptada por ninguna entidad local de Navarra. </w:t>
      </w:r>
    </w:p>
    <w:p w14:paraId="292FC61C" w14:textId="3402EF59" w:rsidR="00A95BA2" w:rsidRPr="0062450C" w:rsidRDefault="00A95BA2" w:rsidP="0062450C">
      <w:pPr>
        <w:pStyle w:val="Prrafodelista"/>
        <w:numPr>
          <w:ilvl w:val="0"/>
          <w:numId w:val="13"/>
        </w:numPr>
        <w:spacing w:after="120" w:line="276" w:lineRule="auto"/>
        <w:jc w:val="both"/>
        <w:rPr>
          <w:rFonts w:asciiTheme="minorHAnsi" w:hAnsiTheme="minorHAnsi" w:cstheme="minorHAnsi"/>
          <w:b/>
          <w:color w:val="000000" w:themeColor="text1"/>
          <w:sz w:val="22"/>
          <w:szCs w:val="22"/>
          <w:lang w:val="es-ES_tradnl"/>
        </w:rPr>
      </w:pPr>
      <w:r w:rsidRPr="0062450C">
        <w:rPr>
          <w:rFonts w:asciiTheme="minorHAnsi" w:hAnsiTheme="minorHAnsi" w:cstheme="minorHAnsi"/>
          <w:b/>
          <w:color w:val="000000" w:themeColor="text1"/>
          <w:sz w:val="22"/>
          <w:szCs w:val="22"/>
          <w:lang w:val="es-ES_tradnl"/>
        </w:rPr>
        <w:t>Siendo así, se está produciendo un perjuicio al personal laboral de las administraciones navarras que, llegado el momento, y a la vista de la discriminación antes apuntada puede conllevar la solicitud de indemnizaciones. ¿Han evaluado que coste puede tener para las administraciones afectadas (Gob. Navarra y Ayuntamientos)?</w:t>
      </w:r>
    </w:p>
    <w:p w14:paraId="4BA90E6E" w14:textId="77777777" w:rsidR="00A95BA2" w:rsidRPr="0062450C" w:rsidRDefault="00A95BA2" w:rsidP="0062450C">
      <w:pPr>
        <w:pStyle w:val="Prrafodelista"/>
        <w:spacing w:after="120" w:line="276" w:lineRule="auto"/>
        <w:jc w:val="both"/>
        <w:rPr>
          <w:rFonts w:asciiTheme="minorHAnsi" w:hAnsiTheme="minorHAnsi" w:cstheme="minorHAnsi"/>
          <w:color w:val="000000" w:themeColor="text1"/>
          <w:sz w:val="22"/>
          <w:szCs w:val="22"/>
          <w:lang w:val="es-ES_tradnl"/>
        </w:rPr>
      </w:pPr>
      <w:r w:rsidRPr="0062450C">
        <w:rPr>
          <w:rFonts w:asciiTheme="minorHAnsi" w:hAnsiTheme="minorHAnsi" w:cstheme="minorHAnsi"/>
          <w:color w:val="000000" w:themeColor="text1"/>
          <w:sz w:val="22"/>
          <w:szCs w:val="22"/>
          <w:lang w:val="es-ES_tradnl"/>
        </w:rPr>
        <w:t xml:space="preserve">Nuevamente, procede señalar que no se ha evaluado ningún tipo de coste porque se trata de una materia ajena al ámbito competencial de este Departamento y, por ello, ajeno a cualquier responsabilidad del mismo. </w:t>
      </w:r>
    </w:p>
    <w:p w14:paraId="767B208D" w14:textId="26133C34" w:rsidR="00A95BA2" w:rsidRPr="0062450C" w:rsidRDefault="00A95BA2" w:rsidP="0062450C">
      <w:pPr>
        <w:pStyle w:val="Prrafodelista"/>
        <w:numPr>
          <w:ilvl w:val="0"/>
          <w:numId w:val="13"/>
        </w:numPr>
        <w:spacing w:after="120" w:line="276" w:lineRule="auto"/>
        <w:jc w:val="both"/>
        <w:rPr>
          <w:rFonts w:asciiTheme="minorHAnsi" w:hAnsiTheme="minorHAnsi" w:cstheme="minorHAnsi"/>
          <w:b/>
          <w:color w:val="000000" w:themeColor="text1"/>
          <w:sz w:val="22"/>
          <w:szCs w:val="22"/>
          <w:lang w:val="es-ES_tradnl"/>
        </w:rPr>
      </w:pPr>
      <w:r w:rsidRPr="0062450C">
        <w:rPr>
          <w:rFonts w:asciiTheme="minorHAnsi" w:hAnsiTheme="minorHAnsi" w:cstheme="minorHAnsi"/>
          <w:b/>
          <w:color w:val="000000" w:themeColor="text1"/>
          <w:sz w:val="22"/>
          <w:szCs w:val="22"/>
          <w:lang w:val="es-ES_tradnl"/>
        </w:rPr>
        <w:t>Por último, muchos de los Ayuntamientos navarros tienen contemplado en sus vigentes Convenios Colectivos la obligación de la parte patronal de acceder a las jubilaciones parciales conforme a la normativa vigente en cada momento. El incumplimiento de un convenio colectivo puede dar lugar a sanciones y otro tipo de resoluciones judiciales de resarcimiento, dictadas por los tribunales laborales. ¿Se tienen evaluadas las consecuencias del incumplimiento del convenio colectivo, máxime si con la aplicación de la jubilación parcial en el personal laboral de las administraciones públicas, se levanta el obstáculo de la exigencia de condición previa de desempleado del relevista?</w:t>
      </w:r>
    </w:p>
    <w:p w14:paraId="5170C9E7" w14:textId="77777777" w:rsidR="00A95BA2" w:rsidRPr="0062450C" w:rsidRDefault="000D46CE" w:rsidP="0062450C">
      <w:pPr>
        <w:pStyle w:val="Prrafodelista"/>
        <w:spacing w:after="120" w:line="276" w:lineRule="auto"/>
        <w:jc w:val="both"/>
        <w:rPr>
          <w:rFonts w:asciiTheme="minorHAnsi" w:hAnsiTheme="minorHAnsi" w:cstheme="minorHAnsi"/>
          <w:color w:val="000000" w:themeColor="text1"/>
          <w:sz w:val="22"/>
          <w:szCs w:val="22"/>
          <w:lang w:val="es-ES_tradnl"/>
        </w:rPr>
      </w:pPr>
      <w:r w:rsidRPr="0062450C">
        <w:rPr>
          <w:rFonts w:asciiTheme="minorHAnsi" w:hAnsiTheme="minorHAnsi" w:cstheme="minorHAnsi"/>
          <w:color w:val="000000" w:themeColor="text1"/>
          <w:sz w:val="22"/>
          <w:szCs w:val="22"/>
          <w:lang w:val="es-ES_tradnl"/>
        </w:rPr>
        <w:t>La</w:t>
      </w:r>
      <w:r w:rsidR="00A95BA2" w:rsidRPr="0062450C">
        <w:rPr>
          <w:rFonts w:asciiTheme="minorHAnsi" w:hAnsiTheme="minorHAnsi" w:cstheme="minorHAnsi"/>
          <w:color w:val="000000" w:themeColor="text1"/>
          <w:sz w:val="22"/>
          <w:szCs w:val="22"/>
          <w:lang w:val="es-ES_tradnl"/>
        </w:rPr>
        <w:t xml:space="preserve"> mención a esos convenios colectivos de personal laboral, aplicables por haberse acordado en el seno de cada entidad, redunda en la incompetencia de este Departamento en la materia. </w:t>
      </w:r>
    </w:p>
    <w:p w14:paraId="3574DF98" w14:textId="77777777" w:rsidR="00A95BA2" w:rsidRPr="0062450C" w:rsidRDefault="00A95BA2" w:rsidP="0062450C">
      <w:pPr>
        <w:pStyle w:val="Prrafodelista"/>
        <w:spacing w:after="120" w:line="276" w:lineRule="auto"/>
        <w:jc w:val="both"/>
        <w:rPr>
          <w:rFonts w:asciiTheme="minorHAnsi" w:hAnsiTheme="minorHAnsi" w:cstheme="minorHAnsi"/>
          <w:color w:val="000000" w:themeColor="text1"/>
          <w:sz w:val="22"/>
          <w:szCs w:val="22"/>
          <w:lang w:val="es-ES_tradnl"/>
        </w:rPr>
      </w:pPr>
      <w:r w:rsidRPr="0062450C">
        <w:rPr>
          <w:rFonts w:asciiTheme="minorHAnsi" w:hAnsiTheme="minorHAnsi" w:cstheme="minorHAnsi"/>
          <w:color w:val="000000" w:themeColor="text1"/>
          <w:sz w:val="22"/>
          <w:szCs w:val="22"/>
          <w:lang w:val="es-ES_tradnl"/>
        </w:rPr>
        <w:t xml:space="preserve">En definitiva, la evaluación de consecuencias de un incumplimiento de un convenio colectivo, en materia de jubilación parcial o en cualquier otra materia, tendrá que realizarse y consultarse en la entidad que haya suscrito el convenio. </w:t>
      </w:r>
    </w:p>
    <w:p w14:paraId="64B11515" w14:textId="77777777" w:rsidR="00751AB8" w:rsidRPr="0062450C" w:rsidRDefault="00751AB8" w:rsidP="0062450C">
      <w:pPr>
        <w:spacing w:after="120"/>
        <w:jc w:val="both"/>
        <w:rPr>
          <w:rFonts w:cstheme="minorHAnsi"/>
          <w:color w:val="000000" w:themeColor="text1"/>
        </w:rPr>
      </w:pPr>
      <w:r w:rsidRPr="0062450C">
        <w:rPr>
          <w:rFonts w:cstheme="minorHAnsi"/>
          <w:color w:val="000000" w:themeColor="text1"/>
        </w:rPr>
        <w:t xml:space="preserve">Es cuanto informo en cumplimiento </w:t>
      </w:r>
      <w:r w:rsidR="00AA6A10" w:rsidRPr="0062450C">
        <w:rPr>
          <w:rFonts w:cstheme="minorHAnsi"/>
          <w:color w:val="000000" w:themeColor="text1"/>
        </w:rPr>
        <w:t xml:space="preserve">de lo dispuesto en el artículo </w:t>
      </w:r>
      <w:r w:rsidR="003A2312" w:rsidRPr="0062450C">
        <w:rPr>
          <w:rFonts w:cstheme="minorHAnsi"/>
          <w:color w:val="000000" w:themeColor="text1"/>
        </w:rPr>
        <w:t>2</w:t>
      </w:r>
      <w:r w:rsidRPr="0062450C">
        <w:rPr>
          <w:rFonts w:cstheme="minorHAnsi"/>
          <w:color w:val="000000" w:themeColor="text1"/>
        </w:rPr>
        <w:t>15 del Reglamento del Parlamento de Navarra</w:t>
      </w:r>
      <w:r w:rsidR="003A2312" w:rsidRPr="0062450C">
        <w:rPr>
          <w:rFonts w:cstheme="minorHAnsi"/>
          <w:color w:val="000000" w:themeColor="text1"/>
        </w:rPr>
        <w:t>.</w:t>
      </w:r>
    </w:p>
    <w:p w14:paraId="4A2A0109" w14:textId="77777777" w:rsidR="00130061" w:rsidRPr="0062450C" w:rsidRDefault="00130061" w:rsidP="0062450C">
      <w:pPr>
        <w:spacing w:after="120"/>
        <w:jc w:val="both"/>
        <w:rPr>
          <w:rFonts w:cstheme="minorHAnsi"/>
          <w:color w:val="000000" w:themeColor="text1"/>
        </w:rPr>
      </w:pPr>
      <w:r w:rsidRPr="0062450C">
        <w:rPr>
          <w:rFonts w:cstheme="minorHAnsi"/>
          <w:color w:val="000000" w:themeColor="text1"/>
        </w:rPr>
        <w:t>Pamp</w:t>
      </w:r>
      <w:r w:rsidR="00047EC0" w:rsidRPr="0062450C">
        <w:rPr>
          <w:rFonts w:cstheme="minorHAnsi"/>
          <w:color w:val="000000" w:themeColor="text1"/>
        </w:rPr>
        <w:t>lona-Iruñea</w:t>
      </w:r>
      <w:r w:rsidR="000D46CE" w:rsidRPr="0062450C">
        <w:rPr>
          <w:rFonts w:cstheme="minorHAnsi"/>
          <w:color w:val="000000" w:themeColor="text1"/>
        </w:rPr>
        <w:t>, 31</w:t>
      </w:r>
      <w:r w:rsidR="00A95BA2" w:rsidRPr="0062450C">
        <w:rPr>
          <w:rFonts w:cstheme="minorHAnsi"/>
          <w:color w:val="000000" w:themeColor="text1"/>
        </w:rPr>
        <w:t xml:space="preserve"> de diciembre de</w:t>
      </w:r>
      <w:r w:rsidR="00047EC0" w:rsidRPr="0062450C">
        <w:rPr>
          <w:rFonts w:cstheme="minorHAnsi"/>
          <w:color w:val="000000" w:themeColor="text1"/>
        </w:rPr>
        <w:t xml:space="preserve"> 2025</w:t>
      </w:r>
    </w:p>
    <w:p w14:paraId="1E50061A" w14:textId="03947BDB" w:rsidR="00130061" w:rsidRPr="0062450C" w:rsidRDefault="00C82037" w:rsidP="0062450C">
      <w:pPr>
        <w:spacing w:after="120"/>
        <w:jc w:val="both"/>
        <w:rPr>
          <w:rFonts w:cstheme="minorHAnsi"/>
          <w:color w:val="000000" w:themeColor="text1"/>
        </w:rPr>
      </w:pPr>
      <w:r w:rsidRPr="0062450C">
        <w:rPr>
          <w:rFonts w:cstheme="minorHAnsi"/>
          <w:color w:val="000000" w:themeColor="text1"/>
        </w:rPr>
        <w:t>El Consejero de Cohesión Territorial</w:t>
      </w:r>
      <w:r>
        <w:rPr>
          <w:rFonts w:cstheme="minorHAnsi"/>
          <w:color w:val="000000" w:themeColor="text1"/>
        </w:rPr>
        <w:t xml:space="preserve">: </w:t>
      </w:r>
      <w:r w:rsidR="00130061" w:rsidRPr="0062450C">
        <w:rPr>
          <w:rFonts w:cstheme="minorHAnsi"/>
          <w:color w:val="000000" w:themeColor="text1"/>
        </w:rPr>
        <w:t>Óscar Chivite Cornago</w:t>
      </w:r>
    </w:p>
    <w:sectPr w:rsidR="00130061" w:rsidRPr="0062450C" w:rsidSect="0062450C">
      <w:headerReference w:type="default" r:id="rId7"/>
      <w:headerReference w:type="first" r:id="rId8"/>
      <w:pgSz w:w="11906" w:h="16838" w:code="9"/>
      <w:pgMar w:top="1560" w:right="1276" w:bottom="1134" w:left="1418" w:header="284" w:footer="709" w:gutter="0"/>
      <w:paperSrc w:first="7"/>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A12466" w14:textId="77777777" w:rsidR="00624643" w:rsidRDefault="00624643">
      <w:pPr>
        <w:spacing w:after="0" w:line="240" w:lineRule="auto"/>
      </w:pPr>
      <w:r>
        <w:separator/>
      </w:r>
    </w:p>
  </w:endnote>
  <w:endnote w:type="continuationSeparator" w:id="0">
    <w:p w14:paraId="0B8F753A" w14:textId="77777777" w:rsidR="00624643" w:rsidRDefault="006246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76D25F" w14:textId="77777777" w:rsidR="00624643" w:rsidRDefault="00624643">
      <w:pPr>
        <w:spacing w:after="0" w:line="240" w:lineRule="auto"/>
      </w:pPr>
      <w:r>
        <w:separator/>
      </w:r>
    </w:p>
  </w:footnote>
  <w:footnote w:type="continuationSeparator" w:id="0">
    <w:p w14:paraId="2245887E" w14:textId="77777777" w:rsidR="00624643" w:rsidRDefault="006246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261AE9" w14:textId="252B7312" w:rsidR="00624643" w:rsidRPr="007250F0" w:rsidRDefault="00624643" w:rsidP="00A56B2D">
    <w:pPr>
      <w:pStyle w:val="Encabezado"/>
      <w:ind w:left="-851"/>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C938AC" w14:textId="0122C1AC" w:rsidR="00624643" w:rsidRDefault="00624643" w:rsidP="001173FA">
    <w:pPr>
      <w:pStyle w:val="Encabezado"/>
      <w:ind w:left="-76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F15DD"/>
    <w:multiLevelType w:val="hybridMultilevel"/>
    <w:tmpl w:val="09FE95E2"/>
    <w:lvl w:ilvl="0" w:tplc="CC5EC7FC">
      <w:start w:val="1"/>
      <w:numFmt w:val="bullet"/>
      <w:lvlText w:val=""/>
      <w:lvlJc w:val="left"/>
      <w:pPr>
        <w:ind w:left="1429" w:hanging="360"/>
      </w:pPr>
      <w:rPr>
        <w:rFonts w:ascii="Symbol" w:hAnsi="Symbol"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1" w15:restartNumberingAfterBreak="0">
    <w:nsid w:val="0C846138"/>
    <w:multiLevelType w:val="hybridMultilevel"/>
    <w:tmpl w:val="43FC6A38"/>
    <w:lvl w:ilvl="0" w:tplc="5EDA256E">
      <w:numFmt w:val="bullet"/>
      <w:lvlText w:val="-"/>
      <w:lvlJc w:val="left"/>
      <w:pPr>
        <w:ind w:left="1069" w:hanging="360"/>
      </w:pPr>
      <w:rPr>
        <w:rFonts w:ascii="Arial" w:eastAsiaTheme="minorHAnsi" w:hAnsi="Arial" w:cs="Arial"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2" w15:restartNumberingAfterBreak="0">
    <w:nsid w:val="11B749EE"/>
    <w:multiLevelType w:val="hybridMultilevel"/>
    <w:tmpl w:val="EEDC278E"/>
    <w:lvl w:ilvl="0" w:tplc="A94C77FC">
      <w:start w:val="1"/>
      <w:numFmt w:val="lowerRoman"/>
      <w:lvlText w:val="%1)"/>
      <w:lvlJc w:val="left"/>
      <w:pPr>
        <w:ind w:left="1429" w:hanging="360"/>
      </w:pPr>
      <w:rPr>
        <w:rFonts w:hint="default"/>
      </w:rPr>
    </w:lvl>
    <w:lvl w:ilvl="1" w:tplc="0C0A0019" w:tentative="1">
      <w:start w:val="1"/>
      <w:numFmt w:val="lowerLetter"/>
      <w:lvlText w:val="%2."/>
      <w:lvlJc w:val="left"/>
      <w:pPr>
        <w:ind w:left="2149" w:hanging="360"/>
      </w:pPr>
    </w:lvl>
    <w:lvl w:ilvl="2" w:tplc="0C0A001B" w:tentative="1">
      <w:start w:val="1"/>
      <w:numFmt w:val="lowerRoman"/>
      <w:lvlText w:val="%3."/>
      <w:lvlJc w:val="right"/>
      <w:pPr>
        <w:ind w:left="2869" w:hanging="180"/>
      </w:pPr>
    </w:lvl>
    <w:lvl w:ilvl="3" w:tplc="0C0A000F" w:tentative="1">
      <w:start w:val="1"/>
      <w:numFmt w:val="decimal"/>
      <w:lvlText w:val="%4."/>
      <w:lvlJc w:val="left"/>
      <w:pPr>
        <w:ind w:left="3589" w:hanging="360"/>
      </w:pPr>
    </w:lvl>
    <w:lvl w:ilvl="4" w:tplc="0C0A0019" w:tentative="1">
      <w:start w:val="1"/>
      <w:numFmt w:val="lowerLetter"/>
      <w:lvlText w:val="%5."/>
      <w:lvlJc w:val="left"/>
      <w:pPr>
        <w:ind w:left="4309" w:hanging="360"/>
      </w:pPr>
    </w:lvl>
    <w:lvl w:ilvl="5" w:tplc="0C0A001B" w:tentative="1">
      <w:start w:val="1"/>
      <w:numFmt w:val="lowerRoman"/>
      <w:lvlText w:val="%6."/>
      <w:lvlJc w:val="right"/>
      <w:pPr>
        <w:ind w:left="5029" w:hanging="180"/>
      </w:pPr>
    </w:lvl>
    <w:lvl w:ilvl="6" w:tplc="0C0A000F" w:tentative="1">
      <w:start w:val="1"/>
      <w:numFmt w:val="decimal"/>
      <w:lvlText w:val="%7."/>
      <w:lvlJc w:val="left"/>
      <w:pPr>
        <w:ind w:left="5749" w:hanging="360"/>
      </w:pPr>
    </w:lvl>
    <w:lvl w:ilvl="7" w:tplc="0C0A0019" w:tentative="1">
      <w:start w:val="1"/>
      <w:numFmt w:val="lowerLetter"/>
      <w:lvlText w:val="%8."/>
      <w:lvlJc w:val="left"/>
      <w:pPr>
        <w:ind w:left="6469" w:hanging="360"/>
      </w:pPr>
    </w:lvl>
    <w:lvl w:ilvl="8" w:tplc="0C0A001B" w:tentative="1">
      <w:start w:val="1"/>
      <w:numFmt w:val="lowerRoman"/>
      <w:lvlText w:val="%9."/>
      <w:lvlJc w:val="right"/>
      <w:pPr>
        <w:ind w:left="7189" w:hanging="180"/>
      </w:pPr>
    </w:lvl>
  </w:abstractNum>
  <w:abstractNum w:abstractNumId="3" w15:restartNumberingAfterBreak="0">
    <w:nsid w:val="13E97456"/>
    <w:multiLevelType w:val="hybridMultilevel"/>
    <w:tmpl w:val="22244B84"/>
    <w:lvl w:ilvl="0" w:tplc="0C0A000F">
      <w:start w:val="1"/>
      <w:numFmt w:val="decimal"/>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26D32EE5"/>
    <w:multiLevelType w:val="hybridMultilevel"/>
    <w:tmpl w:val="4030C298"/>
    <w:lvl w:ilvl="0" w:tplc="8FC60558">
      <w:start w:val="1"/>
      <w:numFmt w:val="lowerLetter"/>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5" w15:restartNumberingAfterBreak="0">
    <w:nsid w:val="2CC54751"/>
    <w:multiLevelType w:val="hybridMultilevel"/>
    <w:tmpl w:val="FF7008E2"/>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6" w15:restartNumberingAfterBreak="0">
    <w:nsid w:val="36D82C7E"/>
    <w:multiLevelType w:val="hybridMultilevel"/>
    <w:tmpl w:val="93E41BEE"/>
    <w:lvl w:ilvl="0" w:tplc="A94C77FC">
      <w:start w:val="1"/>
      <w:numFmt w:val="lowerRoman"/>
      <w:lvlText w:val="%1)"/>
      <w:lvlJc w:val="left"/>
      <w:pPr>
        <w:ind w:left="1429" w:hanging="72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7" w15:restartNumberingAfterBreak="0">
    <w:nsid w:val="4A47563A"/>
    <w:multiLevelType w:val="hybridMultilevel"/>
    <w:tmpl w:val="884C6572"/>
    <w:lvl w:ilvl="0" w:tplc="A94C77FC">
      <w:start w:val="1"/>
      <w:numFmt w:val="lowerRoman"/>
      <w:lvlText w:val="%1)"/>
      <w:lvlJc w:val="left"/>
      <w:pPr>
        <w:ind w:left="2138" w:hanging="720"/>
      </w:pPr>
      <w:rPr>
        <w:rFonts w:hint="default"/>
      </w:rPr>
    </w:lvl>
    <w:lvl w:ilvl="1" w:tplc="0C0A0019" w:tentative="1">
      <w:start w:val="1"/>
      <w:numFmt w:val="lowerLetter"/>
      <w:lvlText w:val="%2."/>
      <w:lvlJc w:val="left"/>
      <w:pPr>
        <w:ind w:left="2149" w:hanging="360"/>
      </w:pPr>
    </w:lvl>
    <w:lvl w:ilvl="2" w:tplc="0C0A001B" w:tentative="1">
      <w:start w:val="1"/>
      <w:numFmt w:val="lowerRoman"/>
      <w:lvlText w:val="%3."/>
      <w:lvlJc w:val="right"/>
      <w:pPr>
        <w:ind w:left="2869" w:hanging="180"/>
      </w:pPr>
    </w:lvl>
    <w:lvl w:ilvl="3" w:tplc="0C0A000F" w:tentative="1">
      <w:start w:val="1"/>
      <w:numFmt w:val="decimal"/>
      <w:lvlText w:val="%4."/>
      <w:lvlJc w:val="left"/>
      <w:pPr>
        <w:ind w:left="3589" w:hanging="360"/>
      </w:pPr>
    </w:lvl>
    <w:lvl w:ilvl="4" w:tplc="0C0A0019" w:tentative="1">
      <w:start w:val="1"/>
      <w:numFmt w:val="lowerLetter"/>
      <w:lvlText w:val="%5."/>
      <w:lvlJc w:val="left"/>
      <w:pPr>
        <w:ind w:left="4309" w:hanging="360"/>
      </w:pPr>
    </w:lvl>
    <w:lvl w:ilvl="5" w:tplc="0C0A001B" w:tentative="1">
      <w:start w:val="1"/>
      <w:numFmt w:val="lowerRoman"/>
      <w:lvlText w:val="%6."/>
      <w:lvlJc w:val="right"/>
      <w:pPr>
        <w:ind w:left="5029" w:hanging="180"/>
      </w:pPr>
    </w:lvl>
    <w:lvl w:ilvl="6" w:tplc="0C0A000F" w:tentative="1">
      <w:start w:val="1"/>
      <w:numFmt w:val="decimal"/>
      <w:lvlText w:val="%7."/>
      <w:lvlJc w:val="left"/>
      <w:pPr>
        <w:ind w:left="5749" w:hanging="360"/>
      </w:pPr>
    </w:lvl>
    <w:lvl w:ilvl="7" w:tplc="0C0A0019" w:tentative="1">
      <w:start w:val="1"/>
      <w:numFmt w:val="lowerLetter"/>
      <w:lvlText w:val="%8."/>
      <w:lvlJc w:val="left"/>
      <w:pPr>
        <w:ind w:left="6469" w:hanging="360"/>
      </w:pPr>
    </w:lvl>
    <w:lvl w:ilvl="8" w:tplc="0C0A001B" w:tentative="1">
      <w:start w:val="1"/>
      <w:numFmt w:val="lowerRoman"/>
      <w:lvlText w:val="%9."/>
      <w:lvlJc w:val="right"/>
      <w:pPr>
        <w:ind w:left="7189" w:hanging="180"/>
      </w:pPr>
    </w:lvl>
  </w:abstractNum>
  <w:abstractNum w:abstractNumId="8" w15:restartNumberingAfterBreak="0">
    <w:nsid w:val="50D545DD"/>
    <w:multiLevelType w:val="hybridMultilevel"/>
    <w:tmpl w:val="7220B24E"/>
    <w:lvl w:ilvl="0" w:tplc="4E8CBDB6">
      <w:start w:val="1"/>
      <w:numFmt w:val="decimal"/>
      <w:lvlText w:val="%1."/>
      <w:lvlJc w:val="left"/>
      <w:pPr>
        <w:ind w:left="1080" w:hanging="72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9" w15:restartNumberingAfterBreak="0">
    <w:nsid w:val="51057F1B"/>
    <w:multiLevelType w:val="hybridMultilevel"/>
    <w:tmpl w:val="028613C6"/>
    <w:lvl w:ilvl="0" w:tplc="CC5EC7FC">
      <w:start w:val="1"/>
      <w:numFmt w:val="bullet"/>
      <w:lvlText w:val=""/>
      <w:lvlJc w:val="left"/>
      <w:pPr>
        <w:ind w:left="1429" w:hanging="360"/>
      </w:pPr>
      <w:rPr>
        <w:rFonts w:ascii="Symbol" w:hAnsi="Symbol"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10" w15:restartNumberingAfterBreak="0">
    <w:nsid w:val="563452FD"/>
    <w:multiLevelType w:val="hybridMultilevel"/>
    <w:tmpl w:val="218C49D6"/>
    <w:lvl w:ilvl="0" w:tplc="0C0A001B">
      <w:start w:val="1"/>
      <w:numFmt w:val="lowerRoman"/>
      <w:lvlText w:val="%1."/>
      <w:lvlJc w:val="right"/>
      <w:pPr>
        <w:ind w:left="1428" w:hanging="360"/>
      </w:pPr>
    </w:lvl>
    <w:lvl w:ilvl="1" w:tplc="0C0A0019">
      <w:start w:val="1"/>
      <w:numFmt w:val="lowerLetter"/>
      <w:lvlText w:val="%2."/>
      <w:lvlJc w:val="left"/>
      <w:pPr>
        <w:ind w:left="2148" w:hanging="360"/>
      </w:pPr>
    </w:lvl>
    <w:lvl w:ilvl="2" w:tplc="0C0A001B">
      <w:start w:val="1"/>
      <w:numFmt w:val="lowerRoman"/>
      <w:lvlText w:val="%3."/>
      <w:lvlJc w:val="right"/>
      <w:pPr>
        <w:ind w:left="2868" w:hanging="180"/>
      </w:pPr>
    </w:lvl>
    <w:lvl w:ilvl="3" w:tplc="0C0A000F">
      <w:start w:val="1"/>
      <w:numFmt w:val="decimal"/>
      <w:lvlText w:val="%4."/>
      <w:lvlJc w:val="left"/>
      <w:pPr>
        <w:ind w:left="3588" w:hanging="360"/>
      </w:pPr>
    </w:lvl>
    <w:lvl w:ilvl="4" w:tplc="0C0A0019">
      <w:start w:val="1"/>
      <w:numFmt w:val="lowerLetter"/>
      <w:lvlText w:val="%5."/>
      <w:lvlJc w:val="left"/>
      <w:pPr>
        <w:ind w:left="4308" w:hanging="360"/>
      </w:pPr>
    </w:lvl>
    <w:lvl w:ilvl="5" w:tplc="0C0A001B">
      <w:start w:val="1"/>
      <w:numFmt w:val="lowerRoman"/>
      <w:lvlText w:val="%6."/>
      <w:lvlJc w:val="right"/>
      <w:pPr>
        <w:ind w:left="5028" w:hanging="180"/>
      </w:pPr>
    </w:lvl>
    <w:lvl w:ilvl="6" w:tplc="0C0A000F">
      <w:start w:val="1"/>
      <w:numFmt w:val="decimal"/>
      <w:lvlText w:val="%7."/>
      <w:lvlJc w:val="left"/>
      <w:pPr>
        <w:ind w:left="5748" w:hanging="360"/>
      </w:pPr>
    </w:lvl>
    <w:lvl w:ilvl="7" w:tplc="0C0A0019">
      <w:start w:val="1"/>
      <w:numFmt w:val="lowerLetter"/>
      <w:lvlText w:val="%8."/>
      <w:lvlJc w:val="left"/>
      <w:pPr>
        <w:ind w:left="6468" w:hanging="360"/>
      </w:pPr>
    </w:lvl>
    <w:lvl w:ilvl="8" w:tplc="0C0A001B">
      <w:start w:val="1"/>
      <w:numFmt w:val="lowerRoman"/>
      <w:lvlText w:val="%9."/>
      <w:lvlJc w:val="right"/>
      <w:pPr>
        <w:ind w:left="7188" w:hanging="180"/>
      </w:pPr>
    </w:lvl>
  </w:abstractNum>
  <w:abstractNum w:abstractNumId="11" w15:restartNumberingAfterBreak="0">
    <w:nsid w:val="675864D3"/>
    <w:multiLevelType w:val="hybridMultilevel"/>
    <w:tmpl w:val="CD3AB54A"/>
    <w:lvl w:ilvl="0" w:tplc="0C0A001B">
      <w:start w:val="1"/>
      <w:numFmt w:val="lowerRoman"/>
      <w:lvlText w:val="%1."/>
      <w:lvlJc w:val="right"/>
      <w:pPr>
        <w:ind w:left="1428" w:hanging="360"/>
      </w:pPr>
    </w:lvl>
    <w:lvl w:ilvl="1" w:tplc="0C0A0019">
      <w:start w:val="1"/>
      <w:numFmt w:val="lowerLetter"/>
      <w:lvlText w:val="%2."/>
      <w:lvlJc w:val="left"/>
      <w:pPr>
        <w:ind w:left="2148" w:hanging="360"/>
      </w:pPr>
    </w:lvl>
    <w:lvl w:ilvl="2" w:tplc="0C0A001B">
      <w:start w:val="1"/>
      <w:numFmt w:val="lowerRoman"/>
      <w:lvlText w:val="%3."/>
      <w:lvlJc w:val="right"/>
      <w:pPr>
        <w:ind w:left="2868" w:hanging="180"/>
      </w:pPr>
    </w:lvl>
    <w:lvl w:ilvl="3" w:tplc="0C0A000F">
      <w:start w:val="1"/>
      <w:numFmt w:val="decimal"/>
      <w:lvlText w:val="%4."/>
      <w:lvlJc w:val="left"/>
      <w:pPr>
        <w:ind w:left="3588" w:hanging="360"/>
      </w:pPr>
    </w:lvl>
    <w:lvl w:ilvl="4" w:tplc="0C0A0019">
      <w:start w:val="1"/>
      <w:numFmt w:val="lowerLetter"/>
      <w:lvlText w:val="%5."/>
      <w:lvlJc w:val="left"/>
      <w:pPr>
        <w:ind w:left="4308" w:hanging="360"/>
      </w:pPr>
    </w:lvl>
    <w:lvl w:ilvl="5" w:tplc="0C0A001B">
      <w:start w:val="1"/>
      <w:numFmt w:val="lowerRoman"/>
      <w:lvlText w:val="%6."/>
      <w:lvlJc w:val="right"/>
      <w:pPr>
        <w:ind w:left="5028" w:hanging="180"/>
      </w:pPr>
    </w:lvl>
    <w:lvl w:ilvl="6" w:tplc="0C0A000F">
      <w:start w:val="1"/>
      <w:numFmt w:val="decimal"/>
      <w:lvlText w:val="%7."/>
      <w:lvlJc w:val="left"/>
      <w:pPr>
        <w:ind w:left="5748" w:hanging="360"/>
      </w:pPr>
    </w:lvl>
    <w:lvl w:ilvl="7" w:tplc="0C0A0019">
      <w:start w:val="1"/>
      <w:numFmt w:val="lowerLetter"/>
      <w:lvlText w:val="%8."/>
      <w:lvlJc w:val="left"/>
      <w:pPr>
        <w:ind w:left="6468" w:hanging="360"/>
      </w:pPr>
    </w:lvl>
    <w:lvl w:ilvl="8" w:tplc="0C0A001B">
      <w:start w:val="1"/>
      <w:numFmt w:val="lowerRoman"/>
      <w:lvlText w:val="%9."/>
      <w:lvlJc w:val="right"/>
      <w:pPr>
        <w:ind w:left="7188" w:hanging="180"/>
      </w:pPr>
    </w:lvl>
  </w:abstractNum>
  <w:abstractNum w:abstractNumId="12" w15:restartNumberingAfterBreak="0">
    <w:nsid w:val="75C31506"/>
    <w:multiLevelType w:val="hybridMultilevel"/>
    <w:tmpl w:val="90E662FE"/>
    <w:lvl w:ilvl="0" w:tplc="0C0A001B">
      <w:start w:val="1"/>
      <w:numFmt w:val="lowerRoman"/>
      <w:lvlText w:val="%1."/>
      <w:lvlJc w:val="right"/>
      <w:pPr>
        <w:ind w:left="1788" w:hanging="360"/>
      </w:pPr>
    </w:lvl>
    <w:lvl w:ilvl="1" w:tplc="0C0A0019">
      <w:start w:val="1"/>
      <w:numFmt w:val="lowerLetter"/>
      <w:lvlText w:val="%2."/>
      <w:lvlJc w:val="left"/>
      <w:pPr>
        <w:ind w:left="2508" w:hanging="360"/>
      </w:pPr>
    </w:lvl>
    <w:lvl w:ilvl="2" w:tplc="0C0A001B">
      <w:start w:val="1"/>
      <w:numFmt w:val="lowerRoman"/>
      <w:lvlText w:val="%3."/>
      <w:lvlJc w:val="right"/>
      <w:pPr>
        <w:ind w:left="3228" w:hanging="180"/>
      </w:pPr>
    </w:lvl>
    <w:lvl w:ilvl="3" w:tplc="0C0A000F">
      <w:start w:val="1"/>
      <w:numFmt w:val="decimal"/>
      <w:lvlText w:val="%4."/>
      <w:lvlJc w:val="left"/>
      <w:pPr>
        <w:ind w:left="3948" w:hanging="360"/>
      </w:pPr>
    </w:lvl>
    <w:lvl w:ilvl="4" w:tplc="0C0A0019">
      <w:start w:val="1"/>
      <w:numFmt w:val="lowerLetter"/>
      <w:lvlText w:val="%5."/>
      <w:lvlJc w:val="left"/>
      <w:pPr>
        <w:ind w:left="4668" w:hanging="360"/>
      </w:pPr>
    </w:lvl>
    <w:lvl w:ilvl="5" w:tplc="0C0A001B">
      <w:start w:val="1"/>
      <w:numFmt w:val="lowerRoman"/>
      <w:lvlText w:val="%6."/>
      <w:lvlJc w:val="right"/>
      <w:pPr>
        <w:ind w:left="5388" w:hanging="180"/>
      </w:pPr>
    </w:lvl>
    <w:lvl w:ilvl="6" w:tplc="0C0A000F">
      <w:start w:val="1"/>
      <w:numFmt w:val="decimal"/>
      <w:lvlText w:val="%7."/>
      <w:lvlJc w:val="left"/>
      <w:pPr>
        <w:ind w:left="6108" w:hanging="360"/>
      </w:pPr>
    </w:lvl>
    <w:lvl w:ilvl="7" w:tplc="0C0A0019">
      <w:start w:val="1"/>
      <w:numFmt w:val="lowerLetter"/>
      <w:lvlText w:val="%8."/>
      <w:lvlJc w:val="left"/>
      <w:pPr>
        <w:ind w:left="6828" w:hanging="360"/>
      </w:pPr>
    </w:lvl>
    <w:lvl w:ilvl="8" w:tplc="0C0A001B">
      <w:start w:val="1"/>
      <w:numFmt w:val="lowerRoman"/>
      <w:lvlText w:val="%9."/>
      <w:lvlJc w:val="right"/>
      <w:pPr>
        <w:ind w:left="7548" w:hanging="180"/>
      </w:pPr>
    </w:lvl>
  </w:abstractNum>
  <w:num w:numId="1">
    <w:abstractNumId w:val="9"/>
  </w:num>
  <w:num w:numId="2">
    <w:abstractNumId w:val="0"/>
  </w:num>
  <w:num w:numId="3">
    <w:abstractNumId w:val="4"/>
  </w:num>
  <w:num w:numId="4">
    <w:abstractNumId w:val="6"/>
  </w:num>
  <w:num w:numId="5">
    <w:abstractNumId w:val="7"/>
  </w:num>
  <w:num w:numId="6">
    <w:abstractNumId w:val="2"/>
  </w:num>
  <w:num w:numId="7">
    <w:abstractNumId w:val="3"/>
  </w:num>
  <w:num w:numId="8">
    <w:abstractNumId w:val="1"/>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2203"/>
    <w:rsid w:val="00010FA0"/>
    <w:rsid w:val="00032D5C"/>
    <w:rsid w:val="00041ACC"/>
    <w:rsid w:val="00044EF2"/>
    <w:rsid w:val="00045861"/>
    <w:rsid w:val="00047EC0"/>
    <w:rsid w:val="00062FFF"/>
    <w:rsid w:val="000705F8"/>
    <w:rsid w:val="000742F4"/>
    <w:rsid w:val="000A5764"/>
    <w:rsid w:val="000C3D2F"/>
    <w:rsid w:val="000C5038"/>
    <w:rsid w:val="000D46CE"/>
    <w:rsid w:val="00130061"/>
    <w:rsid w:val="0013415E"/>
    <w:rsid w:val="001978E9"/>
    <w:rsid w:val="001D131B"/>
    <w:rsid w:val="001E17AA"/>
    <w:rsid w:val="001E6F21"/>
    <w:rsid w:val="001F111C"/>
    <w:rsid w:val="001F5039"/>
    <w:rsid w:val="00241446"/>
    <w:rsid w:val="00250BC6"/>
    <w:rsid w:val="00252F45"/>
    <w:rsid w:val="00277880"/>
    <w:rsid w:val="002E55AA"/>
    <w:rsid w:val="00327101"/>
    <w:rsid w:val="0033467F"/>
    <w:rsid w:val="003908CB"/>
    <w:rsid w:val="003A2312"/>
    <w:rsid w:val="003B5DDC"/>
    <w:rsid w:val="003C1B22"/>
    <w:rsid w:val="003E2792"/>
    <w:rsid w:val="003F736B"/>
    <w:rsid w:val="00405840"/>
    <w:rsid w:val="00413A1D"/>
    <w:rsid w:val="0042146E"/>
    <w:rsid w:val="0044543B"/>
    <w:rsid w:val="00452C14"/>
    <w:rsid w:val="00484B51"/>
    <w:rsid w:val="004936DB"/>
    <w:rsid w:val="004A39D0"/>
    <w:rsid w:val="004B626A"/>
    <w:rsid w:val="005222AF"/>
    <w:rsid w:val="00523E1B"/>
    <w:rsid w:val="00571278"/>
    <w:rsid w:val="0057322D"/>
    <w:rsid w:val="00574868"/>
    <w:rsid w:val="005938E0"/>
    <w:rsid w:val="00605C2D"/>
    <w:rsid w:val="0062450C"/>
    <w:rsid w:val="00624643"/>
    <w:rsid w:val="00663272"/>
    <w:rsid w:val="00686A5F"/>
    <w:rsid w:val="006D34A8"/>
    <w:rsid w:val="006E59AA"/>
    <w:rsid w:val="0074101C"/>
    <w:rsid w:val="00751AB8"/>
    <w:rsid w:val="00762F1B"/>
    <w:rsid w:val="007A0C8E"/>
    <w:rsid w:val="007C1B35"/>
    <w:rsid w:val="007E75F5"/>
    <w:rsid w:val="00820191"/>
    <w:rsid w:val="008A7A3C"/>
    <w:rsid w:val="008D6B5F"/>
    <w:rsid w:val="009137CC"/>
    <w:rsid w:val="00917145"/>
    <w:rsid w:val="0092426B"/>
    <w:rsid w:val="009C7C36"/>
    <w:rsid w:val="009D0B41"/>
    <w:rsid w:val="009E6DE0"/>
    <w:rsid w:val="009F1954"/>
    <w:rsid w:val="00A53C30"/>
    <w:rsid w:val="00A919C9"/>
    <w:rsid w:val="00A95BA2"/>
    <w:rsid w:val="00AA6A10"/>
    <w:rsid w:val="00AC3D71"/>
    <w:rsid w:val="00AE47EF"/>
    <w:rsid w:val="00AF0AB4"/>
    <w:rsid w:val="00B0456A"/>
    <w:rsid w:val="00B1666C"/>
    <w:rsid w:val="00B221B9"/>
    <w:rsid w:val="00B517CE"/>
    <w:rsid w:val="00B71E8F"/>
    <w:rsid w:val="00BD4011"/>
    <w:rsid w:val="00BE5E92"/>
    <w:rsid w:val="00C22203"/>
    <w:rsid w:val="00C315BC"/>
    <w:rsid w:val="00C367B3"/>
    <w:rsid w:val="00C72C75"/>
    <w:rsid w:val="00C82037"/>
    <w:rsid w:val="00CA3BE3"/>
    <w:rsid w:val="00CF3D60"/>
    <w:rsid w:val="00D24193"/>
    <w:rsid w:val="00D4500D"/>
    <w:rsid w:val="00D91717"/>
    <w:rsid w:val="00D91916"/>
    <w:rsid w:val="00DB5AD9"/>
    <w:rsid w:val="00DC6AF6"/>
    <w:rsid w:val="00DF26DC"/>
    <w:rsid w:val="00DF679B"/>
    <w:rsid w:val="00E20DFB"/>
    <w:rsid w:val="00E614D7"/>
    <w:rsid w:val="00EA46FF"/>
    <w:rsid w:val="00EA7251"/>
    <w:rsid w:val="00F05FD3"/>
    <w:rsid w:val="00F1209D"/>
    <w:rsid w:val="00F26481"/>
    <w:rsid w:val="00FA793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EAF5CF"/>
  <w15:chartTrackingRefBased/>
  <w15:docId w15:val="{3D3F49BD-F46D-4DBB-8AC3-A682F4803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C22203"/>
    <w:pPr>
      <w:widowControl w:val="0"/>
      <w:tabs>
        <w:tab w:val="center" w:pos="4252"/>
        <w:tab w:val="right" w:pos="8504"/>
      </w:tabs>
      <w:autoSpaceDE w:val="0"/>
      <w:autoSpaceDN w:val="0"/>
      <w:adjustRightInd w:val="0"/>
      <w:spacing w:after="0" w:line="240" w:lineRule="auto"/>
    </w:pPr>
    <w:rPr>
      <w:rFonts w:ascii="Times New Roman" w:eastAsia="Times New Roman" w:hAnsi="Times New Roman" w:cs="Times New Roman"/>
      <w:sz w:val="24"/>
      <w:szCs w:val="24"/>
      <w:lang w:eastAsia="es-ES"/>
    </w:rPr>
  </w:style>
  <w:style w:type="character" w:customStyle="1" w:styleId="EncabezadoCar">
    <w:name w:val="Encabezado Car"/>
    <w:basedOn w:val="Fuentedeprrafopredeter"/>
    <w:link w:val="Encabezado"/>
    <w:rsid w:val="00C22203"/>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rsid w:val="00C22203"/>
    <w:pPr>
      <w:widowControl w:val="0"/>
      <w:tabs>
        <w:tab w:val="center" w:pos="4252"/>
        <w:tab w:val="right" w:pos="8504"/>
      </w:tabs>
      <w:autoSpaceDE w:val="0"/>
      <w:autoSpaceDN w:val="0"/>
      <w:adjustRightInd w:val="0"/>
      <w:spacing w:after="0" w:line="240" w:lineRule="auto"/>
    </w:pPr>
    <w:rPr>
      <w:rFonts w:ascii="Times New Roman" w:eastAsia="Times New Roman" w:hAnsi="Times New Roman" w:cs="Times New Roman"/>
      <w:sz w:val="24"/>
      <w:szCs w:val="24"/>
      <w:lang w:eastAsia="es-ES"/>
    </w:rPr>
  </w:style>
  <w:style w:type="character" w:customStyle="1" w:styleId="PiedepginaCar">
    <w:name w:val="Pie de página Car"/>
    <w:basedOn w:val="Fuentedeprrafopredeter"/>
    <w:link w:val="Piedepgina"/>
    <w:uiPriority w:val="99"/>
    <w:rsid w:val="00C22203"/>
    <w:rPr>
      <w:rFonts w:ascii="Times New Roman" w:eastAsia="Times New Roman" w:hAnsi="Times New Roman" w:cs="Times New Roman"/>
      <w:sz w:val="24"/>
      <w:szCs w:val="24"/>
      <w:lang w:eastAsia="es-ES"/>
    </w:rPr>
  </w:style>
  <w:style w:type="paragraph" w:styleId="Prrafodelista">
    <w:name w:val="List Paragraph"/>
    <w:basedOn w:val="Normal"/>
    <w:uiPriority w:val="34"/>
    <w:qFormat/>
    <w:rsid w:val="00EA46FF"/>
    <w:pPr>
      <w:spacing w:after="0" w:line="240" w:lineRule="auto"/>
      <w:ind w:left="720"/>
      <w:contextualSpacing/>
    </w:pPr>
    <w:rPr>
      <w:rFonts w:ascii="Times New Roman" w:eastAsia="Times New Roman" w:hAnsi="Times New Roman" w:cs="Times New Roman"/>
      <w:sz w:val="24"/>
      <w:szCs w:val="24"/>
      <w:lang w:eastAsia="es-ES"/>
    </w:rPr>
  </w:style>
  <w:style w:type="paragraph" w:customStyle="1" w:styleId="parrafo">
    <w:name w:val="parrafo"/>
    <w:basedOn w:val="Normal"/>
    <w:rsid w:val="00EA46FF"/>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1978E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978E9"/>
    <w:rPr>
      <w:rFonts w:ascii="Segoe UI" w:hAnsi="Segoe UI" w:cs="Segoe UI"/>
      <w:sz w:val="18"/>
      <w:szCs w:val="18"/>
    </w:rPr>
  </w:style>
  <w:style w:type="paragraph" w:customStyle="1" w:styleId="Default">
    <w:name w:val="Default"/>
    <w:rsid w:val="001D131B"/>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8895573">
      <w:bodyDiv w:val="1"/>
      <w:marLeft w:val="0"/>
      <w:marRight w:val="0"/>
      <w:marTop w:val="0"/>
      <w:marBottom w:val="0"/>
      <w:divBdr>
        <w:top w:val="none" w:sz="0" w:space="0" w:color="auto"/>
        <w:left w:val="none" w:sz="0" w:space="0" w:color="auto"/>
        <w:bottom w:val="none" w:sz="0" w:space="0" w:color="auto"/>
        <w:right w:val="none" w:sz="0" w:space="0" w:color="auto"/>
      </w:divBdr>
    </w:div>
    <w:div w:id="1508446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6</Pages>
  <Words>2834</Words>
  <Characters>15590</Characters>
  <Application>Microsoft Office Word</Application>
  <DocSecurity>0</DocSecurity>
  <Lines>129</Lines>
  <Paragraphs>36</Paragraphs>
  <ScaleCrop>false</ScaleCrop>
  <HeadingPairs>
    <vt:vector size="2" baseType="variant">
      <vt:variant>
        <vt:lpstr>Título</vt:lpstr>
      </vt:variant>
      <vt:variant>
        <vt:i4>1</vt:i4>
      </vt:variant>
    </vt:vector>
  </HeadingPairs>
  <TitlesOfParts>
    <vt:vector size="1" baseType="lpstr">
      <vt:lpstr/>
    </vt:vector>
  </TitlesOfParts>
  <Company>Gobierno de Navarra</Company>
  <LinksUpToDate>false</LinksUpToDate>
  <CharactersWithSpaces>18388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n046946</dc:creator>
  <cp:keywords/>
  <dc:description/>
  <cp:lastModifiedBy>Fernández Pérez, Beatriz</cp:lastModifiedBy>
  <cp:revision>11</cp:revision>
  <cp:lastPrinted>2025-12-31T08:55:00Z</cp:lastPrinted>
  <dcterms:created xsi:type="dcterms:W3CDTF">2024-12-11T15:07:00Z</dcterms:created>
  <dcterms:modified xsi:type="dcterms:W3CDTF">2026-02-17T09:52:00Z</dcterms:modified>
</cp:coreProperties>
</file>