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073E" w14:textId="152E9ABD" w:rsidR="003F3C8D" w:rsidRPr="003F3C8D" w:rsidRDefault="003F3C8D" w:rsidP="003F3C8D">
      <w:pPr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>26MOC-26</w:t>
      </w:r>
    </w:p>
    <w:p w14:paraId="70BABD01" w14:textId="5DFB6016" w:rsidR="003F3C8D" w:rsidRPr="003F3C8D" w:rsidRDefault="003F3C8D" w:rsidP="003F3C8D">
      <w:pPr>
        <w:spacing w:after="120" w:line="276" w:lineRule="auto"/>
        <w:jc w:val="both"/>
        <w:rPr>
          <w:rFonts w:cstheme="minorHAnsi"/>
          <w:b/>
          <w:bCs/>
        </w:rPr>
      </w:pPr>
      <w:r w:rsidRPr="003F3C8D">
        <w:rPr>
          <w:rFonts w:cstheme="minorHAnsi"/>
        </w:rPr>
        <w:t>Don Félix Zapatero Soria, miembro de las Cortes de Navarra, adscrit</w:t>
      </w:r>
      <w:r>
        <w:rPr>
          <w:rFonts w:cstheme="minorHAnsi"/>
        </w:rPr>
        <w:t>o</w:t>
      </w:r>
      <w:r w:rsidRPr="003F3C8D">
        <w:rPr>
          <w:rFonts w:cstheme="minorHAnsi"/>
        </w:rPr>
        <w:t xml:space="preserve"> al Grupo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Parlamentario Unión del Pueblo Navarro (UPN), al amparo de lo dispuesto en el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 xml:space="preserve">Reglamento de la Cámara, presenta la siguiente moción de impulsar deducciones fiscales por la tenencia responsable y adopción de animales de compañía para su debate en </w:t>
      </w:r>
      <w:r>
        <w:rPr>
          <w:rFonts w:cstheme="minorHAnsi"/>
        </w:rPr>
        <w:t xml:space="preserve">la </w:t>
      </w:r>
      <w:r w:rsidRPr="003F3C8D">
        <w:rPr>
          <w:rFonts w:cstheme="minorHAnsi"/>
        </w:rPr>
        <w:t>Comisión de Desarrollo Rural y Medio Ambiente</w:t>
      </w:r>
      <w:r w:rsidRPr="003F3C8D">
        <w:rPr>
          <w:rFonts w:cstheme="minorHAnsi"/>
          <w:b/>
          <w:bCs/>
        </w:rPr>
        <w:t>:</w:t>
      </w:r>
    </w:p>
    <w:p w14:paraId="46F1C779" w14:textId="01DA2E69" w:rsidR="003F3C8D" w:rsidRPr="003F3C8D" w:rsidRDefault="003F3C8D" w:rsidP="003F3C8D">
      <w:pPr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>Exposición de motivos</w:t>
      </w:r>
    </w:p>
    <w:p w14:paraId="60538F6D" w14:textId="4D464EBF" w:rsidR="003F3C8D" w:rsidRPr="003F3C8D" w:rsidRDefault="003F3C8D" w:rsidP="003F3C8D">
      <w:pPr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>La tenencia responsable de animales de compañía constituye hoy una realidad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social ampliamente extendida en Navarra, con implicaciones directas en ámbitos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como la salud pública, el bienestar animal, la convivencia ciudadana y la lucha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contra el abandono.</w:t>
      </w:r>
    </w:p>
    <w:p w14:paraId="65379964" w14:textId="0D6B2788" w:rsidR="003F3C8D" w:rsidRPr="003F3C8D" w:rsidRDefault="003F3C8D" w:rsidP="003F3C8D">
      <w:pPr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>En este contexto, Unión del Pueblo Navarro ya planteó en diciembre de 2025, en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el marco del debate de medidas fiscales, una propuesta concreta de deducciones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en el Impuesto sobre la Renta de las Personas Físicas vinculadas a la atención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veterinaria ordinaria y a la adopción responsable de animales de compañía.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Dicha iniciativa, pese a estar técnicamente trabajada y alineada con la normativa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de bienestar animal, fue rechazada.</w:t>
      </w:r>
    </w:p>
    <w:p w14:paraId="727DC127" w14:textId="199CD7FD" w:rsidR="003F3C8D" w:rsidRPr="003F3C8D" w:rsidRDefault="003F3C8D" w:rsidP="003F3C8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>Posteriormente y tal como se ha conocido recientemente, la Comunidad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Autónoma de Andalucía ha aprobado una medida fiscal en esta misma línea,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convirtiéndose en la primera comunidad autónoma en impulsar deducciones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fiscales orientadas a fomentar la tenencia responsable y la adopción de animales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de compañía, lo que refuerza la viabilidad jurídica y el interés público de este tipo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de iniciativas.</w:t>
      </w:r>
    </w:p>
    <w:p w14:paraId="0817AB98" w14:textId="3692BF72" w:rsidR="003F3C8D" w:rsidRPr="003F3C8D" w:rsidRDefault="003F3C8D" w:rsidP="003F3C8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>Navarra no debe quedarse al margen de una política fiscal moderna y coherente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con los objetivos de bienestar animal que ella misma promueve desde el ámbito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normativo. Por ello, resulta oportuno instar al Gobierno de Navarra a que impulse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una regulación fiscal concreta, clara y con efectos reales para las personas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contribuyentes.</w:t>
      </w:r>
    </w:p>
    <w:p w14:paraId="0F1E9CD8" w14:textId="058DA994" w:rsidR="003F3C8D" w:rsidRPr="003F3C8D" w:rsidRDefault="003F3C8D" w:rsidP="003F3C8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>Parte resolutiva</w:t>
      </w:r>
    </w:p>
    <w:p w14:paraId="2473CDE8" w14:textId="77777777" w:rsidR="003F3C8D" w:rsidRPr="003F3C8D" w:rsidRDefault="003F3C8D" w:rsidP="003F3C8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>El Parlamento de Navarra insta al Gobierno de Navarra a:</w:t>
      </w:r>
    </w:p>
    <w:p w14:paraId="6592311D" w14:textId="0FA209F5" w:rsidR="003F3C8D" w:rsidRPr="003F3C8D" w:rsidRDefault="003F3C8D" w:rsidP="003F3C8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>1. Presentar en el plazo máximo de cuatro meses un proyecto de ley foral de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modificación del Texto Refundido de la Ley Foral del Impuesto sobre la Renta de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las Personas Físicas (Decreto Foral Legislativo 4/2008, de 2 de junio), con el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objeto de incorporar deducciones fiscales dirigidas a fomentar la tenencia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responsable de animales de compañía.</w:t>
      </w:r>
    </w:p>
    <w:p w14:paraId="0A30E51B" w14:textId="4D668C3F" w:rsidR="003F3C8D" w:rsidRPr="003F3C8D" w:rsidRDefault="003F3C8D" w:rsidP="003F3C8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>2. Incluir en dicho proyecto de Ley Foral una deducción del 30 % de los gastos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veterinarios ordinarios, con un límite máximo de 150 euros por unidad familiar y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periodo impositivo, considerándose como tales, al menos, los siguientes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conceptos:</w:t>
      </w:r>
    </w:p>
    <w:p w14:paraId="10D1F768" w14:textId="77777777" w:rsidR="003F3C8D" w:rsidRPr="003F3C8D" w:rsidRDefault="003F3C8D" w:rsidP="003F3C8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>a) Identificaciones, vacunaciones obligatorias y preventivas.</w:t>
      </w:r>
    </w:p>
    <w:p w14:paraId="620D05E7" w14:textId="77777777" w:rsidR="003F3C8D" w:rsidRPr="003F3C8D" w:rsidRDefault="003F3C8D" w:rsidP="003F3C8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>b) Consultas veterinarias periódicas.</w:t>
      </w:r>
    </w:p>
    <w:p w14:paraId="28A866CE" w14:textId="77777777" w:rsidR="003F3C8D" w:rsidRPr="003F3C8D" w:rsidRDefault="003F3C8D" w:rsidP="003F3C8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>c) Tratamientos antiparasitarios y preventivos.</w:t>
      </w:r>
    </w:p>
    <w:p w14:paraId="5F7CB84A" w14:textId="77777777" w:rsidR="003F3C8D" w:rsidRPr="003F3C8D" w:rsidRDefault="003F3C8D" w:rsidP="003F3C8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>d) Revisiones diagnósticas e intervenciones.</w:t>
      </w:r>
    </w:p>
    <w:p w14:paraId="457822DB" w14:textId="10285CF1" w:rsidR="003F3C8D" w:rsidRPr="003F3C8D" w:rsidRDefault="003F3C8D" w:rsidP="003F3C8D">
      <w:pPr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lastRenderedPageBreak/>
        <w:t>Todo ello condicionado a que el animal esté debidamente identificado conforme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a la normativa foral vigente y registrado en el Registro de Identificación de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Animales de Compañía de Navarra (RIACNA).</w:t>
      </w:r>
    </w:p>
    <w:p w14:paraId="2EB5EFE7" w14:textId="0118227D" w:rsidR="003F3C8D" w:rsidRPr="003F3C8D" w:rsidRDefault="003F3C8D" w:rsidP="003F3C8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>3. Incorporar asimismo una deducción fiscal por adopción responsable de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animales de compañía, por importe de 200 euros, aplicable en el ejercicio de la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adopción y durante tres ejercicios consecutivos, siempre que se mantenga la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tenencia del animal y se cumplan las obligaciones establecidas en la normativa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de bienestar animal, quedando expresamente excluidos los supuestos de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adquisición mediante compraventa.</w:t>
      </w:r>
    </w:p>
    <w:p w14:paraId="5F8A95EF" w14:textId="6B64282F" w:rsidR="003F3C8D" w:rsidRPr="003F3C8D" w:rsidRDefault="003F3C8D" w:rsidP="003F3C8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>4. Establecer que las deducciones contempladas en los puntos anteriores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tengan carácter retroactivo, de forma que puedan aplicarse en la declaración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del IRPF correspondiente al ejercicio 2026, respecto de los gastos veterinarios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y adopciones realizados desde el 1 de enero de 2026, una vez aprobada y</w:t>
      </w:r>
      <w:r>
        <w:rPr>
          <w:rFonts w:cstheme="minorHAnsi"/>
        </w:rPr>
        <w:t xml:space="preserve"> </w:t>
      </w:r>
      <w:r w:rsidRPr="003F3C8D">
        <w:rPr>
          <w:rFonts w:cstheme="minorHAnsi"/>
        </w:rPr>
        <w:t>publicada la correspondiente modificación normativa.</w:t>
      </w:r>
    </w:p>
    <w:p w14:paraId="62A6E85C" w14:textId="008285A0" w:rsidR="003F3C8D" w:rsidRPr="003F3C8D" w:rsidRDefault="003F3C8D" w:rsidP="003F3C8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 xml:space="preserve">Pamplona, 10 de </w:t>
      </w:r>
      <w:r w:rsidR="00162DA8">
        <w:rPr>
          <w:rFonts w:cstheme="minorHAnsi"/>
        </w:rPr>
        <w:t>febrero</w:t>
      </w:r>
      <w:r w:rsidRPr="003F3C8D">
        <w:rPr>
          <w:rFonts w:cstheme="minorHAnsi"/>
        </w:rPr>
        <w:t xml:space="preserve"> de 202</w:t>
      </w:r>
      <w:r w:rsidR="00162DA8">
        <w:rPr>
          <w:rFonts w:cstheme="minorHAnsi"/>
        </w:rPr>
        <w:t>6</w:t>
      </w:r>
    </w:p>
    <w:p w14:paraId="0FAAC122" w14:textId="07F47757" w:rsidR="003F3C8D" w:rsidRPr="003F3C8D" w:rsidRDefault="003F3C8D" w:rsidP="003F3C8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3F3C8D">
        <w:rPr>
          <w:rFonts w:cstheme="minorHAnsi"/>
        </w:rPr>
        <w:t>Félix Zapatero Soria</w:t>
      </w:r>
    </w:p>
    <w:sectPr w:rsidR="003F3C8D" w:rsidRPr="003F3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8D"/>
    <w:rsid w:val="00162DA8"/>
    <w:rsid w:val="003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EAC1"/>
  <w15:chartTrackingRefBased/>
  <w15:docId w15:val="{60E013CA-A46D-458E-8BFD-099AD973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2026-02-11T07:29:00Z</dcterms:created>
  <dcterms:modified xsi:type="dcterms:W3CDTF">2026-02-17T08:10:00Z</dcterms:modified>
</cp:coreProperties>
</file>