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073E" w14:textId="152E9ABD" w:rsidR="003F3C8D" w:rsidRPr="003F3C8D" w:rsidRDefault="003F3C8D" w:rsidP="003F3C8D">
      <w:pPr>
        <w:spacing w:after="120" w:line="276" w:lineRule="auto"/>
        <w:jc w:val="both"/>
        <w:rPr>
          <w:rFonts w:cstheme="minorHAnsi"/>
        </w:rPr>
      </w:pPr>
      <w:r>
        <w:t xml:space="preserve">26MOC-26</w:t>
      </w:r>
    </w:p>
    <w:p w14:paraId="70BABD01" w14:textId="5DFB6016" w:rsidR="003F3C8D" w:rsidRPr="003F3C8D" w:rsidRDefault="003F3C8D" w:rsidP="003F3C8D">
      <w:pPr>
        <w:spacing w:after="120" w:line="276" w:lineRule="auto"/>
        <w:jc w:val="both"/>
        <w:rPr>
          <w:b/>
          <w:bCs/>
          <w:rFonts w:cstheme="minorHAnsi"/>
        </w:rPr>
      </w:pPr>
      <w:r>
        <w:t xml:space="preserve">Nafarroako Gorteetako kide den eta Unión del Pueblo Navarro (UPN) talde parlamentarioari atxikita dagoen Félix Zapatero Soria jaunak, Legebiltzarreko Erregelamenduan ezartzen denaren babesean, lagun egiteko animalien edukitze arduratsua sustatzeko kenkari fiskalak ezartzeari buruzko honako mozio hau aurkezten du, Landa Garapeneko eta Ingurumeneko Batzordean eztabaidatzeko:</w:t>
      </w:r>
    </w:p>
    <w:p w14:paraId="46F1C779" w14:textId="01DA2E69" w:rsidR="003F3C8D" w:rsidRPr="003F3C8D" w:rsidRDefault="003F3C8D" w:rsidP="003F3C8D">
      <w:pPr>
        <w:spacing w:after="120" w:line="276" w:lineRule="auto"/>
        <w:jc w:val="both"/>
        <w:rPr>
          <w:rFonts w:cstheme="minorHAnsi"/>
        </w:rPr>
      </w:pPr>
      <w:r>
        <w:t xml:space="preserve">Zioen azalpena</w:t>
      </w:r>
    </w:p>
    <w:p w14:paraId="60538F6D" w14:textId="4D464EBF" w:rsidR="003F3C8D" w:rsidRPr="003F3C8D" w:rsidRDefault="003F3C8D" w:rsidP="003F3C8D">
      <w:pPr>
        <w:spacing w:after="120" w:line="276" w:lineRule="auto"/>
        <w:jc w:val="both"/>
        <w:rPr>
          <w:rFonts w:cstheme="minorHAnsi"/>
        </w:rPr>
      </w:pPr>
      <w:r>
        <w:t xml:space="preserve">Lagun egiteko animalien edukitze arduratsua oso zabalduta dagoen errealitate soziala da gaur egun Nafarroan, zuzeneko inplikazioak dituena osasun publikoan, animalien ongizatean, herritarren bizikidetzan eta abandonuaren aurkako borrokan.</w:t>
      </w:r>
    </w:p>
    <w:p w14:paraId="65379964" w14:textId="0D6B2788" w:rsidR="003F3C8D" w:rsidRPr="003F3C8D" w:rsidRDefault="003F3C8D" w:rsidP="003F3C8D">
      <w:pPr>
        <w:spacing w:after="120" w:line="276" w:lineRule="auto"/>
        <w:jc w:val="both"/>
        <w:rPr>
          <w:rFonts w:cstheme="minorHAnsi"/>
        </w:rPr>
      </w:pPr>
      <w:r>
        <w:t xml:space="preserve">Testuinguru horretan, Unión del Pueblo Navarrok, 2025eko abenduan, proposamen zehatz bat aurkeztu zuen neurri fiskalak eztabaidatu zirenean, kenkariak ezar daitezen pertsona fisikoen errentaren gaineko zergan, albaitari-arreta arruntari eta lagun egiteko animalien adopzio arduratsuari dagokienez.</w:t>
      </w:r>
      <w:r>
        <w:t xml:space="preserve"> </w:t>
      </w:r>
      <w:r>
        <w:t xml:space="preserve">Ekimen hori, animalien ongizateari buruzko araudiaren arabera landu eta horrekin bat etorri arren, baztertu egin zen.</w:t>
      </w:r>
    </w:p>
    <w:p w14:paraId="727DC127" w14:textId="199CD7FD" w:rsidR="003F3C8D" w:rsidRPr="003F3C8D" w:rsidRDefault="003F3C8D" w:rsidP="003F3C8D">
      <w:pPr>
        <w:autoSpaceDE w:val="0"/>
        <w:autoSpaceDN w:val="0"/>
        <w:adjustRightInd w:val="0"/>
        <w:spacing w:after="120" w:line="276" w:lineRule="auto"/>
        <w:jc w:val="both"/>
        <w:rPr>
          <w:rFonts w:cstheme="minorHAnsi"/>
        </w:rPr>
      </w:pPr>
      <w:r>
        <w:t xml:space="preserve">Geroago, orain dela gutxi jakin denez, Andaluziako Autonomia Erkidegoak neurri fiskal bat onetsi du ildo horretan; hura da, hortaz, lagun egiteko animalien edukitze arduratsua eta adopzioa sustatzera bideratutako kenkari fiskalak ezarri dituen lehenbiziko autonomia-erkidegoa, eta horrek sendotu egiten du gisa horretako ekimenen bideragarritasun juridikoa eta interes publikoa.</w:t>
      </w:r>
    </w:p>
    <w:p w14:paraId="0817AB98" w14:textId="3692BF72" w:rsidR="003F3C8D" w:rsidRPr="003F3C8D" w:rsidRDefault="003F3C8D" w:rsidP="003F3C8D">
      <w:pPr>
        <w:autoSpaceDE w:val="0"/>
        <w:autoSpaceDN w:val="0"/>
        <w:adjustRightInd w:val="0"/>
        <w:spacing w:after="120" w:line="276" w:lineRule="auto"/>
        <w:jc w:val="both"/>
        <w:rPr>
          <w:rFonts w:cstheme="minorHAnsi"/>
        </w:rPr>
      </w:pPr>
      <w:r>
        <w:t xml:space="preserve">Nafarroa ez da berak arau-esparrutik sustatzen duen animalia-ongizateari buruzko helburuekiko zerga-politika moderno eta koherentetik at gelditu behar.</w:t>
      </w:r>
      <w:r>
        <w:t xml:space="preserve"> </w:t>
      </w:r>
      <w:r>
        <w:t xml:space="preserve">Hori dela-eta, egoki da Nafarroako Gobernua premiatzea zerga-erregulazio zehatz, argi eta zergadunentzako benetako ondorioak izango dituena bultza dezan.</w:t>
      </w:r>
    </w:p>
    <w:p w14:paraId="0F1E9CD8" w14:textId="058DA994" w:rsidR="003F3C8D" w:rsidRPr="003F3C8D" w:rsidRDefault="003F3C8D" w:rsidP="003F3C8D">
      <w:pPr>
        <w:autoSpaceDE w:val="0"/>
        <w:autoSpaceDN w:val="0"/>
        <w:adjustRightInd w:val="0"/>
        <w:spacing w:after="120" w:line="276" w:lineRule="auto"/>
        <w:jc w:val="both"/>
        <w:rPr>
          <w:rFonts w:cstheme="minorHAnsi"/>
        </w:rPr>
      </w:pPr>
      <w:r>
        <w:t xml:space="preserve">Erabaki-proposamena:</w:t>
      </w:r>
    </w:p>
    <w:p w14:paraId="2473CDE8" w14:textId="77777777" w:rsidR="003F3C8D" w:rsidRPr="003F3C8D" w:rsidRDefault="003F3C8D" w:rsidP="003F3C8D">
      <w:pPr>
        <w:autoSpaceDE w:val="0"/>
        <w:autoSpaceDN w:val="0"/>
        <w:adjustRightInd w:val="0"/>
        <w:spacing w:after="120" w:line="276" w:lineRule="auto"/>
        <w:jc w:val="both"/>
        <w:rPr>
          <w:rFonts w:cstheme="minorHAnsi"/>
        </w:rPr>
      </w:pPr>
      <w:r>
        <w:t xml:space="preserve">Nafarroako Parlamentuak Nafarroako Gobernua premiatzen du:</w:t>
      </w:r>
    </w:p>
    <w:p w14:paraId="6592311D" w14:textId="0FA209F5" w:rsidR="003F3C8D" w:rsidRPr="003F3C8D" w:rsidRDefault="003F3C8D" w:rsidP="003F3C8D">
      <w:pPr>
        <w:autoSpaceDE w:val="0"/>
        <w:autoSpaceDN w:val="0"/>
        <w:adjustRightInd w:val="0"/>
        <w:spacing w:after="120" w:line="276" w:lineRule="auto"/>
        <w:jc w:val="both"/>
        <w:rPr>
          <w:rFonts w:cstheme="minorHAnsi"/>
        </w:rPr>
      </w:pPr>
      <w:r>
        <w:t xml:space="preserve">1.</w:t>
      </w:r>
      <w:r>
        <w:t xml:space="preserve"> </w:t>
      </w:r>
      <w:r>
        <w:t xml:space="preserve">Gehienez ere lau hilabeteko epean aurkez dezan Pertsona Fisikoen Errentaren gaineko Zergari buruzko Foru Legearen Testu Bategina (ekainaren 2ko 4/2008 Legegintzako Foru Dekretua) aldatzeko foru-lege proiektu bat, lagun egiteko animalien edukitze arduratsua sustatzera bideratutako kenkari fiskalak ezartzeko.</w:t>
      </w:r>
    </w:p>
    <w:p w14:paraId="0A30E51B" w14:textId="4D668C3F" w:rsidR="003F3C8D" w:rsidRPr="003F3C8D" w:rsidRDefault="003F3C8D" w:rsidP="003F3C8D">
      <w:pPr>
        <w:autoSpaceDE w:val="0"/>
        <w:autoSpaceDN w:val="0"/>
        <w:adjustRightInd w:val="0"/>
        <w:spacing w:after="120" w:line="276" w:lineRule="auto"/>
        <w:jc w:val="both"/>
        <w:rPr>
          <w:rFonts w:cstheme="minorHAnsi"/>
        </w:rPr>
      </w:pPr>
      <w:r>
        <w:t xml:space="preserve">2.</w:t>
      </w:r>
      <w:r>
        <w:t xml:space="preserve"> </w:t>
      </w:r>
      <w:r>
        <w:t xml:space="preserve">Foru-lege proiektu horretan albaitaritza-gastu arrunten % 30eko kenkaria jaso dezan, familia-unitate eta zergaldi bakoitzeko 150 euroko gehieneko mugarekin. Halakotzat hartuko dira, gutxienez, honako kontzeptu hauek:</w:t>
      </w:r>
    </w:p>
    <w:p w14:paraId="10D1F768" w14:textId="77777777" w:rsidR="003F3C8D" w:rsidRPr="003F3C8D" w:rsidRDefault="003F3C8D" w:rsidP="003F3C8D">
      <w:pPr>
        <w:autoSpaceDE w:val="0"/>
        <w:autoSpaceDN w:val="0"/>
        <w:adjustRightInd w:val="0"/>
        <w:spacing w:after="120" w:line="276" w:lineRule="auto"/>
        <w:jc w:val="both"/>
        <w:rPr>
          <w:rFonts w:cstheme="minorHAnsi"/>
        </w:rPr>
      </w:pPr>
      <w:r>
        <w:t xml:space="preserve">a) Identifikazioak, nahitaezko txertaketak eta prebentzio-txertaketak.</w:t>
      </w:r>
    </w:p>
    <w:p w14:paraId="620D05E7" w14:textId="77777777" w:rsidR="003F3C8D" w:rsidRPr="003F3C8D" w:rsidRDefault="003F3C8D" w:rsidP="003F3C8D">
      <w:pPr>
        <w:autoSpaceDE w:val="0"/>
        <w:autoSpaceDN w:val="0"/>
        <w:adjustRightInd w:val="0"/>
        <w:spacing w:after="120" w:line="276" w:lineRule="auto"/>
        <w:jc w:val="both"/>
        <w:rPr>
          <w:rFonts w:cstheme="minorHAnsi"/>
        </w:rPr>
      </w:pPr>
      <w:r>
        <w:t xml:space="preserve">b) Albaitaritzako aldizkako kontsultak.</w:t>
      </w:r>
    </w:p>
    <w:p w14:paraId="28A866CE" w14:textId="77777777" w:rsidR="003F3C8D" w:rsidRPr="003F3C8D" w:rsidRDefault="003F3C8D" w:rsidP="003F3C8D">
      <w:pPr>
        <w:autoSpaceDE w:val="0"/>
        <w:autoSpaceDN w:val="0"/>
        <w:adjustRightInd w:val="0"/>
        <w:spacing w:after="120" w:line="276" w:lineRule="auto"/>
        <w:jc w:val="both"/>
        <w:rPr>
          <w:rFonts w:cstheme="minorHAnsi"/>
        </w:rPr>
      </w:pPr>
      <w:r>
        <w:t xml:space="preserve">c) Parasitoen aurkako eta prebentziozko tratamenduak.</w:t>
      </w:r>
    </w:p>
    <w:p w14:paraId="5F7CB84A" w14:textId="77777777" w:rsidR="003F3C8D" w:rsidRPr="003F3C8D" w:rsidRDefault="003F3C8D" w:rsidP="003F3C8D">
      <w:pPr>
        <w:autoSpaceDE w:val="0"/>
        <w:autoSpaceDN w:val="0"/>
        <w:adjustRightInd w:val="0"/>
        <w:spacing w:after="120" w:line="276" w:lineRule="auto"/>
        <w:jc w:val="both"/>
        <w:rPr>
          <w:rFonts w:cstheme="minorHAnsi"/>
        </w:rPr>
      </w:pPr>
      <w:r>
        <w:t xml:space="preserve">d) Azterketa diagnostikoak eta esku-hartzeak.</w:t>
      </w:r>
    </w:p>
    <w:p w14:paraId="457822DB" w14:textId="10285CF1" w:rsidR="003F3C8D" w:rsidRPr="003F3C8D" w:rsidRDefault="003F3C8D" w:rsidP="003F3C8D">
      <w:pPr>
        <w:spacing w:after="120" w:line="276" w:lineRule="auto"/>
        <w:jc w:val="both"/>
        <w:rPr>
          <w:rFonts w:cstheme="minorHAnsi"/>
        </w:rPr>
      </w:pPr>
      <w:r>
        <w:t xml:space="preserve">Hori guztia, baldin eta animalia behar bezala identifikatuta badago indarrean dagoen foru-araudiaren arabera eta Lagun Egiteko Animalien Identifikaziorako Nafarroako Erregistroan erregistratuta badago.</w:t>
      </w:r>
    </w:p>
    <w:p w14:paraId="2EB5EFE7" w14:textId="0118227D" w:rsidR="003F3C8D" w:rsidRPr="003F3C8D" w:rsidRDefault="003F3C8D" w:rsidP="003F3C8D">
      <w:pPr>
        <w:autoSpaceDE w:val="0"/>
        <w:autoSpaceDN w:val="0"/>
        <w:adjustRightInd w:val="0"/>
        <w:spacing w:after="120" w:line="276" w:lineRule="auto"/>
        <w:jc w:val="both"/>
        <w:rPr>
          <w:rFonts w:cstheme="minorHAnsi"/>
        </w:rPr>
      </w:pPr>
      <w:r>
        <w:t xml:space="preserve">3.</w:t>
      </w:r>
      <w:r>
        <w:t xml:space="preserve"> </w:t>
      </w:r>
      <w:r>
        <w:t xml:space="preserve">Lagun egiteko animalien adopzio arduratsuaren ondoriozko kenkari fiskal bat ezar dezan, 200 eurokoa, adopzio-ekitaldian eta ekitaldi horren ondorengo bi ekitaldietan aplikatuko dena, betiere animalia edukitzen jarraitzen bada eta animalien ongizateari buruzko araudian ezarritako betebeharrak betetzen badira. Berariaz baztertuko dira salerosketa bidez eskuratzeko kasuak.</w:t>
      </w:r>
    </w:p>
    <w:p w14:paraId="5F8A95EF" w14:textId="6B64282F" w:rsidR="003F3C8D" w:rsidRPr="003F3C8D" w:rsidRDefault="003F3C8D" w:rsidP="003F3C8D">
      <w:pPr>
        <w:autoSpaceDE w:val="0"/>
        <w:autoSpaceDN w:val="0"/>
        <w:adjustRightInd w:val="0"/>
        <w:spacing w:after="120" w:line="276" w:lineRule="auto"/>
        <w:jc w:val="both"/>
        <w:rPr>
          <w:rFonts w:cstheme="minorHAnsi"/>
        </w:rPr>
      </w:pPr>
      <w:r>
        <w:t xml:space="preserve">4.</w:t>
      </w:r>
      <w:r>
        <w:t xml:space="preserve"> </w:t>
      </w:r>
      <w:r>
        <w:t xml:space="preserve">Aurreko puntuetan jasotako kenkariek atzeraeraginezko izaera izanen dutela ezar dezan, kenkariak 2026ko ekitaldiari dagokion PFEZaren aitorpenean aplikatu ahal izateko, 2026ko urtarrilaren 1etik aurrera egindako albaitaritza-gastuei eta adopzioei dagokienez, kasuko arau-aldaketa onetsi eta argitaratu ondoren.</w:t>
      </w:r>
    </w:p>
    <w:p w14:paraId="62A6E85C" w14:textId="38D9FBEA" w:rsidR="003F3C8D" w:rsidRPr="003F3C8D" w:rsidRDefault="003F3C8D" w:rsidP="003F3C8D">
      <w:pPr>
        <w:autoSpaceDE w:val="0"/>
        <w:autoSpaceDN w:val="0"/>
        <w:adjustRightInd w:val="0"/>
        <w:spacing w:after="120" w:line="276" w:lineRule="auto"/>
        <w:jc w:val="both"/>
        <w:rPr>
          <w:rFonts w:cstheme="minorHAnsi"/>
        </w:rPr>
      </w:pPr>
      <w:r>
        <w:t xml:space="preserve">Iruñean, 2026ko otsailaren 10ean</w:t>
      </w:r>
    </w:p>
    <w:p w14:paraId="0FAAC122" w14:textId="07F47757" w:rsidR="003F3C8D" w:rsidRPr="003F3C8D" w:rsidRDefault="003F3C8D" w:rsidP="003F3C8D">
      <w:pPr>
        <w:spacing w:after="120" w:line="276" w:lineRule="auto"/>
        <w:jc w:val="both"/>
        <w:rPr>
          <w:rFonts w:cstheme="minorHAnsi"/>
        </w:rPr>
      </w:pPr>
      <w:r>
        <w:t xml:space="preserve">Foru parlamentaria: Félix Zapatero Soria</w:t>
      </w:r>
    </w:p>
    <w:sectPr w:rsidR="003F3C8D" w:rsidRPr="003F3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D"/>
    <w:rsid w:val="003F3C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AC1"/>
  <w15:chartTrackingRefBased/>
  <w15:docId w15:val="{60E013CA-A46D-458E-8BFD-099AD973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3146</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2026-02-11T07:29:00Z</dcterms:created>
  <dcterms:modified xsi:type="dcterms:W3CDTF">2026-02-11T07:37:00Z</dcterms:modified>
</cp:coreProperties>
</file>