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4C605" w14:textId="665D8E8F" w:rsidR="00811767" w:rsidRDefault="00811767" w:rsidP="00811767">
      <w:pPr>
        <w:spacing w:after="120" w:line="276" w:lineRule="auto"/>
        <w:jc w:val="both"/>
      </w:pPr>
      <w:r>
        <w:t xml:space="preserve">26MOC-31</w:t>
      </w:r>
    </w:p>
    <w:p w14:paraId="265C5409" w14:textId="01E51C35" w:rsidR="00811767" w:rsidRPr="00811767" w:rsidRDefault="00811767" w:rsidP="00811767">
      <w:pPr>
        <w:spacing w:after="120" w:line="276" w:lineRule="auto"/>
        <w:jc w:val="both"/>
        <w:rPr>
          <w:b/>
          <w:bCs/>
        </w:rPr>
      </w:pPr>
      <w:r>
        <w:t xml:space="preserve">Behean sinatzen duten talde parlamentarioek, Legebiltzarreko Erregelamenduan xedatuaren babesean, honako mozio hau aurkezten dute eztabaidatu eta bozkatzeko:</w:t>
      </w:r>
    </w:p>
    <w:p w14:paraId="69DC5ABE" w14:textId="1204EC78" w:rsidR="00811767" w:rsidRPr="00811767" w:rsidRDefault="00811767" w:rsidP="00811767">
      <w:pPr>
        <w:spacing w:after="120" w:line="276" w:lineRule="auto"/>
        <w:jc w:val="both"/>
      </w:pPr>
      <w:r>
        <w:t xml:space="preserve">Mozio honen bidez, Nafarroako Parlamentuak Nafarroako Foru Komunitate osoan ontzien gordailu, itzulketa eta itzulerako sistema ezartzen laguntzeko borondatea erakustea nahi dugu. Horretarako, Nafarroako Gobernua premiatuko da beharrezkoak diren erabakiak har ditzan eta ekimenak abiaraz ditzan, bere eskumenei dagokienez, eta Nafarroako toki entitateei helaraziko die Parlamentuaren borondatea kontuan har dezaten eta, beren eskumenak baliatuz, sistema hori beren lurralde eremuetan ezar dezaten.</w:t>
      </w:r>
    </w:p>
    <w:p w14:paraId="1077C570" w14:textId="4FB2AA11" w:rsidR="00811767" w:rsidRPr="00811767" w:rsidRDefault="00811767" w:rsidP="00811767">
      <w:pPr>
        <w:spacing w:after="120" w:line="276" w:lineRule="auto"/>
        <w:jc w:val="both"/>
      </w:pPr>
      <w:r>
        <w:t xml:space="preserve">Gure ustez egoera ezin hobean gaude Nafarroan sistema orokor bat ezartzeko, hainbat arrazoirengatik:</w:t>
      </w:r>
    </w:p>
    <w:p w14:paraId="4F90153E" w14:textId="76FCEC13" w:rsidR="00811767" w:rsidRPr="00811767" w:rsidRDefault="00811767" w:rsidP="00811767">
      <w:pPr>
        <w:spacing w:after="120" w:line="276" w:lineRule="auto"/>
        <w:jc w:val="both"/>
      </w:pPr>
      <w:r>
        <w:t xml:space="preserve">a) Ezagutza eskuratu dugu Zangoza herrian 2025eko ekainetik abuztura bitartean egindako proba pilotuaren bidez.</w:t>
      </w:r>
      <w:r>
        <w:t xml:space="preserve"> </w:t>
      </w:r>
      <w:r>
        <w:t xml:space="preserve">Esperientzia horrek arrakasta handia izan du, bai kontsumitzaileen parte-hartzeari dagokionez, bai herriko merkataritza-banaketari dagokionez.</w:t>
      </w:r>
      <w:r>
        <w:t xml:space="preserve"> </w:t>
      </w:r>
      <w:r>
        <w:t xml:space="preserve">Zangozako proba pilotuan ontziak biltzeak izan zuen arrakastak ekarri zuen hiru hilabetetan plastikozko 237.789 lata eta botila biltzea.</w:t>
      </w:r>
      <w:r>
        <w:t xml:space="preserve"> </w:t>
      </w:r>
      <w:r>
        <w:t xml:space="preserve">Proba horrek ontzien gordailu, itzulketa eta itzulerako sistemaren proba teknikoan % 82ko itzulketa-indizea utzi digu.</w:t>
      </w:r>
      <w:r>
        <w:t xml:space="preserve"> </w:t>
      </w:r>
      <w:r>
        <w:t xml:space="preserve">Emaitza horiek Nafarroa osora estrapolatuz gero, ezaugarri bereko 130 milioi ontzi baino gehiago bilduko lirateke urtean.</w:t>
      </w:r>
    </w:p>
    <w:p w14:paraId="2E32E669" w14:textId="5FF995C7" w:rsidR="00811767" w:rsidRDefault="00811767" w:rsidP="00811767">
      <w:pPr>
        <w:spacing w:after="120" w:line="276" w:lineRule="auto"/>
        <w:jc w:val="both"/>
      </w:pPr>
      <w:r>
        <w:t xml:space="preserve">Ontzien gordailu, itzulketa eta itzulerako sistema bat ezarri aurretik egindako proba pilotu hori indarrean dagoen hondakinei eta haien fiskalitateari buruzko ekainaren 18ko 14/2018 Foru Legearen 26.5 artikuluan aurreikusitakoaren babesean egin zen.</w:t>
      </w:r>
    </w:p>
    <w:p w14:paraId="51F308EC" w14:textId="797A0EF3" w:rsidR="00811767" w:rsidRPr="00811767" w:rsidRDefault="00811767" w:rsidP="00811767">
      <w:pPr>
        <w:spacing w:after="120" w:line="276" w:lineRule="auto"/>
        <w:jc w:val="both"/>
      </w:pPr>
      <w:r>
        <w:t xml:space="preserve">b) Nafarroako Foru Komunitatearen lurralde-eremuan planteatutako agertokia da egokiena ontzien gordailu, itzulketa eta itzulerako sistemaren eredu hori aztertu ahal izateko, Estatu osoan baino ingurune kontrolagarriago eta kontrolatuago batean.</w:t>
      </w:r>
    </w:p>
    <w:p w14:paraId="0B14236E" w14:textId="231A4946" w:rsidR="00811767" w:rsidRPr="00811767" w:rsidRDefault="00811767" w:rsidP="00811767">
      <w:pPr>
        <w:spacing w:after="120" w:line="276" w:lineRule="auto"/>
        <w:jc w:val="both"/>
      </w:pPr>
      <w:r>
        <w:t xml:space="preserve">c) Sistema hori ezartzeak enplegu soziala, berdea eta kalitatezkoa sustatuko du, bai eta Nafarroako mankomunitateek proiektuan publikoki parte hartzea ere, epe luzerako zirkulartasun-ikuspegiarekin eta ontzien gordailu, itzulketa eta itzulerako sistemaren kudeaketa operatiboaren parte izanik.</w:t>
      </w:r>
    </w:p>
    <w:p w14:paraId="7B46FDCC" w14:textId="3DA75B23" w:rsidR="00811767" w:rsidRPr="00811767" w:rsidRDefault="00811767" w:rsidP="00811767">
      <w:pPr>
        <w:spacing w:after="120" w:line="276" w:lineRule="auto"/>
        <w:jc w:val="both"/>
      </w:pPr>
      <w:r>
        <w:t xml:space="preserve">d) Modu orokorrean ezarri den estatuetan lortutako emaitzen arabera, sistema horri esker kalitate bikaineko lehengaia lortu ahal izan da, kalitate handiko birziklatzea errazten duena, eta, era berean, gainerako edukiontzietan utzitako gainerako frakzioen gaikako bilketak hobetu egin dira.</w:t>
      </w:r>
    </w:p>
    <w:p w14:paraId="4B16D8E4" w14:textId="22419723" w:rsidR="00811767" w:rsidRPr="00811767" w:rsidRDefault="00811767" w:rsidP="00811767">
      <w:pPr>
        <w:spacing w:after="120" w:line="276" w:lineRule="auto"/>
        <w:jc w:val="both"/>
      </w:pPr>
      <w:r>
        <w:t xml:space="preserve">e) Onuragarria da ekoizlearen erantzukizun zabalduaren sistema kolektiboentzat, aukera ematen baitie ekoizlearen erantzukizun zabalduaren legezko helburuak betetzeko eta inbertsio seguruak eta kontrolatuak eskala txikiagoan egiteko, arriskua mugatuz eta ondoren Estatuan errepikatzeko aukera emanez.</w:t>
      </w:r>
    </w:p>
    <w:p w14:paraId="502A5A61" w14:textId="46FE274A" w:rsidR="00811767" w:rsidRPr="00811767" w:rsidRDefault="00811767" w:rsidP="00811767">
      <w:pPr>
        <w:spacing w:after="120" w:line="276" w:lineRule="auto"/>
        <w:jc w:val="both"/>
      </w:pPr>
      <w:r>
        <w:t xml:space="preserve">f) Estatu osoan hondakin horiek hobekien kudeatzen dituen autonomia-erkidegoetako batean gauzatzeak bermatu eginen du planteatzen eta garatzen den ontzien gordailu, itzulketa eta itzulerako sistema fidagarria izanen dela teknikoki, ekonomikoki eta antolamenduari dagokionez.</w:t>
      </w:r>
    </w:p>
    <w:p w14:paraId="527459CE" w14:textId="6830AFD5" w:rsidR="00811767" w:rsidRPr="00811767" w:rsidRDefault="00811767" w:rsidP="00811767">
      <w:pPr>
        <w:spacing w:after="120" w:line="276" w:lineRule="auto"/>
        <w:jc w:val="both"/>
      </w:pPr>
      <w:r>
        <w:t xml:space="preserve">g) Ezarri den estatuetako emaitzak ikusita –baita Zangozako esperientzia pilotuarenak ere–, gure lurraldean, Nafarroan, egunero ehunka mila edari-ontzi botatzea saihestuko du, gaur egun lurperatu eta/edo abandonatu egiten direnak, horrek ingurumenean eta giza osasunean duen inpaktuarekin.</w:t>
      </w:r>
    </w:p>
    <w:p w14:paraId="2459A7D2" w14:textId="6E11E425" w:rsidR="00811767" w:rsidRPr="00811767" w:rsidRDefault="00811767" w:rsidP="00811767">
      <w:pPr>
        <w:spacing w:after="120" w:line="276" w:lineRule="auto"/>
        <w:jc w:val="both"/>
      </w:pPr>
      <w:r>
        <w:t xml:space="preserve">h) Sistema hori ezartzearen emaitza potentzialak kontuan hartuta, egingarriagoa izanen da hondakinak biltzeko eskumena duten toki-entitate guztiek eta Nafarroako Foru Komunitateak berak honako hauek agindutako bilketa bereiziaren helburuak lortzea: Nafarroako Hondakinen Plana, Hondakinak eta Lurzoru Kutsatuak arautu eta Ekonomia Zirkularra bultzatzeko apirilaren 8ko 7/2022 Legea eta aplikatzekoa zaien Europako araudia; bereziki, Europako Parlamentuaren eta Kontseiluaren 2024ko abenduaren 19ko 2025/40 (EB) Erregelamendua, ontziei eta ontzi-hondakinei buruzkoa, zeinaren bidez aldatzen baitira 2019/1020 (EB) Erregelamendua eta 2019/904 (EB) Zuzentaraua eta 94/62/EE Zuzentaraua indargabetzen baita.</w:t>
      </w:r>
    </w:p>
    <w:p w14:paraId="31C95516" w14:textId="42BD86A9" w:rsidR="00811767" w:rsidRPr="00811767" w:rsidRDefault="00811767" w:rsidP="00811767">
      <w:pPr>
        <w:spacing w:after="120" w:line="276" w:lineRule="auto"/>
        <w:jc w:val="both"/>
      </w:pPr>
      <w:r>
        <w:t xml:space="preserve">Europar Batasuneko Erregelamendu horretatik, gure Erkidegoan ontzien gordailu, itzulketa eta itzulerako sistema bat ezartzeari eragiten dioten bi gogoeta nabarmendu behar dira:</w:t>
      </w:r>
    </w:p>
    <w:p w14:paraId="78556FFB" w14:textId="00A9EA2C" w:rsidR="00811767" w:rsidRDefault="00811767" w:rsidP="00811767">
      <w:pPr>
        <w:spacing w:after="120" w:line="276" w:lineRule="auto"/>
        <w:jc w:val="both"/>
        <w:rPr>
          <w:i/>
          <w:iCs/>
        </w:rPr>
      </w:pPr>
      <w:r>
        <w:rPr>
          <w:i/>
        </w:rPr>
        <w:t xml:space="preserve">"(137) Estatu kideek ontzien hondakinak itzultzeko eta biltzeko sistemak ezarri behar dituzte, azken horiek hondakinak kudeatzeko aukerarik egokienera bidera daitezen, hondakinen hierarkiaren arabera.</w:t>
      </w:r>
      <w:r>
        <w:rPr>
          <w:i/>
        </w:rPr>
        <w:t xml:space="preserve"> </w:t>
      </w:r>
      <w:r>
        <w:rPr>
          <w:i/>
        </w:rPr>
        <w:t xml:space="preserve">Sistemek irekita egon behar dute alderdi interesdun guztiek parte har dezaten, bereziki operadore ekonomikoek eta agintari publikoek.</w:t>
      </w:r>
      <w:r>
        <w:rPr>
          <w:i/>
        </w:rPr>
        <w:t xml:space="preserve"> </w:t>
      </w:r>
      <w:r>
        <w:rPr>
          <w:i/>
        </w:rPr>
        <w:t xml:space="preserve">Ingurumena eta kontsumitzaileen osasuna, segurtasuna eta higienea kontuan hartuta ezarri behar dira sistemak.</w:t>
      </w:r>
      <w:r>
        <w:rPr>
          <w:i/>
        </w:rPr>
        <w:t xml:space="preserve"> </w:t>
      </w:r>
      <w:r>
        <w:rPr>
          <w:i/>
        </w:rPr>
        <w:t xml:space="preserve">Itzulera eta bilketako sistemek ere irisgarriak eta inportatutako produktuen ontzietarako aplikagarriak izan behar dute, diskriminaziorik gabeko xedapenen araberakoak (...).</w:t>
      </w:r>
    </w:p>
    <w:p w14:paraId="3704C39B" w14:textId="22B9DEF4" w:rsidR="00811767" w:rsidRPr="00811767" w:rsidRDefault="00811767" w:rsidP="00811767">
      <w:pPr>
        <w:spacing w:after="120" w:line="276" w:lineRule="auto"/>
        <w:jc w:val="both"/>
      </w:pPr>
      <w:r>
        <w:rPr>
          <w:i/>
          <w:iCs/>
        </w:rPr>
        <w:t xml:space="preserve">(148) Estatu kideek aukera izan behar dute gordailu, itzulketa eta itzulerako sistema nazioz azpiko eskalan ezartzeko, kontuan hartuta kasuan kasuko banaketa administratibo nazionalak eta itsasoz haraindiko lurraldeen egoera espezifikoa, betiere sistema horren ingurumen-portaera eta emaitza ekonomikoak frogatzen badituzte, bai eta Erregelamendu honetan edarietarako erabilera bakarreko plastikozko botilei eta edarietarako erabilera bakarreko metalezko ontziei aplikatu beharreko % 90eko bilketa-indizearekiko erabateko koherentzia ere".</w:t>
      </w:r>
    </w:p>
    <w:p w14:paraId="032521A6" w14:textId="6F082259" w:rsidR="00811767" w:rsidRPr="00811767" w:rsidRDefault="00811767" w:rsidP="00811767">
      <w:pPr>
        <w:spacing w:after="120" w:line="276" w:lineRule="auto"/>
        <w:jc w:val="both"/>
      </w:pPr>
      <w:r>
        <w:t xml:space="preserve">Aurretik adierazitako guztiak agerian uzten du Nafarroan ontzien gordailu, itzulketa eta itzulerako sistema bat ezartzearen premia eta beharra.</w:t>
      </w:r>
    </w:p>
    <w:p w14:paraId="42888C0F" w14:textId="6469FDC3" w:rsidR="00811767" w:rsidRPr="00811767" w:rsidRDefault="00811767" w:rsidP="00811767">
      <w:pPr>
        <w:spacing w:after="120" w:line="276" w:lineRule="auto"/>
        <w:jc w:val="both"/>
      </w:pPr>
      <w:r>
        <w:t xml:space="preserve">Hori dela-eta, honako erabaki-proposamen hauek aurkezten dira:</w:t>
      </w:r>
    </w:p>
    <w:p w14:paraId="4899316A" w14:textId="1EEEBA3A" w:rsidR="00811767" w:rsidRPr="00811767" w:rsidRDefault="00811767" w:rsidP="00811767">
      <w:pPr>
        <w:spacing w:after="120" w:line="276" w:lineRule="auto"/>
        <w:jc w:val="both"/>
      </w:pPr>
      <w:r>
        <w:t xml:space="preserve">1.- Nafarroako Parlamentuaren ustez, Nafarroa osoan ontzien gordailu, itzulketa eta itzulerako sistema ezartzeak aukera emanen die Nafarroako toki-entitateei honako hauek agindutako bilketa bereiziaren helburuak lortzeko: Nafarroako Hondakinen Plana, Hondakinak eta Lurzoru Kutsatuak arautu eta Ekonomia Zirkularra bultzatzeko apirilaren 8ko 7/2022 Legea eta aplikatzekoa zaien Europako araudia; bereziki, Europako Parlamentuaren eta Kontseiluaren 2024ko abenduaren 19ko 2025/40 (EB) Erregelamendua, ontziei eta ontzi-hondakinei buruzkoa, zeinaren bidez aldatzen baitira 2019/1020 (EB) Erregelamendua eta 2019/904 (EB) Zuzentaraua eta 94/62/EE Zuzentaraua indargabetzen baita.</w:t>
      </w:r>
    </w:p>
    <w:p w14:paraId="694DCF6F" w14:textId="6A56FBC0" w:rsidR="00811767" w:rsidRDefault="00811767" w:rsidP="00811767">
      <w:pPr>
        <w:spacing w:after="120" w:line="276" w:lineRule="auto"/>
        <w:jc w:val="both"/>
      </w:pPr>
      <w:r>
        <w:t xml:space="preserve">2.- Nafarroako Parlamentuak uste du Nafarroa osoan ontzien gordailu, itzulketa eta itzulerako sistema ezartzea onuragarria izanen dela ekoizlearen erantzukizun zabalduaren sistema kolektiboentzat, aukera emanen baitie ekoizlearen erantzukizun zabaldua betetzeko eta inbertsio seguruak eta kontrolatuak eskala txikiagoan egiteko, arriskua mugatuz eta ondoren Estatuko gainerako lekuetan errepikatzeko aukera emanez.</w:t>
      </w:r>
    </w:p>
    <w:p w14:paraId="09C4B638" w14:textId="4A2C4CD8" w:rsidR="00811767" w:rsidRPr="00811767" w:rsidRDefault="00811767" w:rsidP="00811767">
      <w:pPr>
        <w:spacing w:after="120" w:line="276" w:lineRule="auto"/>
        <w:jc w:val="both"/>
      </w:pPr>
      <w:r>
        <w:t xml:space="preserve">3.- Nafarroako Parlamentuak Nafarroako Gobernua premiatzen du beharrezkoak diren erabakiak har ditzan eta ekimenak abiaraz ditzan, bere eskumenei dagokienez, Nafarroa osoan ontzien gordailu, itzulketa eta itzulerako sistema ezartzeko, eta, behar izanez gero, Nafarroako Hondakinen Plana alda dezan ontzien hondakinak biltzeko sistema hori ezartzeko.</w:t>
      </w:r>
    </w:p>
    <w:p w14:paraId="4BAF36F0" w14:textId="02533DD2" w:rsidR="00811767" w:rsidRPr="00811767" w:rsidRDefault="00811767" w:rsidP="00811767">
      <w:pPr>
        <w:spacing w:after="120" w:line="276" w:lineRule="auto"/>
        <w:jc w:val="both"/>
      </w:pPr>
      <w:r>
        <w:t xml:space="preserve">4.- Nafarroako Parlamentuak erabaki du mozio honen ebazpenak hondakinen bilketan eskumena duten Nafarroako toki-entitateei eta Nafarroako Hondakinen Partzuergoari helaraztea, erakunde honek Nafarroa osoan ontzien gordailu, itzulketa eta itzulerako sistema ezartzearen alde duen borondatea kontuan har dezaten.</w:t>
      </w:r>
    </w:p>
    <w:p w14:paraId="589E7D23" w14:textId="6314F8A7" w:rsidR="00811767" w:rsidRDefault="00811767" w:rsidP="00811767">
      <w:pPr>
        <w:spacing w:after="120" w:line="276" w:lineRule="auto"/>
        <w:jc w:val="both"/>
      </w:pPr>
      <w:r>
        <w:t xml:space="preserve">Iruñean, 2026ko otsailaren 12an</w:t>
      </w:r>
    </w:p>
    <w:p w14:paraId="3C337296" w14:textId="0F704D9F" w:rsidR="00811767" w:rsidRDefault="00811767" w:rsidP="00811767">
      <w:pPr>
        <w:spacing w:after="120" w:line="276" w:lineRule="auto"/>
        <w:jc w:val="both"/>
      </w:pPr>
      <w:r>
        <w:t xml:space="preserve">Foru-parlamentariak: Carlos Guzmán Pérez, Pablo Azcona Molinet, Adolfo Araiz Flamarique eta Carlos Mena Blasco</w:t>
      </w:r>
    </w:p>
    <w:sectPr w:rsidR="008117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767"/>
    <w:rsid w:val="00811767"/>
    <w:rsid w:val="00B10A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3B79"/>
  <w15:chartTrackingRefBased/>
  <w15:docId w15:val="{7DAC7EA5-C4D9-4BE5-9B02-43F7690F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1235</Words>
  <Characters>6793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2026-02-12T13:00:00Z</dcterms:created>
  <dcterms:modified xsi:type="dcterms:W3CDTF">2026-02-12T13:20:00Z</dcterms:modified>
</cp:coreProperties>
</file>