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7EF23" w14:textId="2D803DBB" w:rsidR="009D15A9" w:rsidRDefault="009D15A9" w:rsidP="009D15A9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26POR-8</w:t>
      </w:r>
      <w:r w:rsidR="00022516">
        <w:rPr>
          <w:rFonts w:cstheme="minorHAnsi"/>
        </w:rPr>
        <w:t>5</w:t>
      </w:r>
    </w:p>
    <w:p w14:paraId="76D55959" w14:textId="6A62F663" w:rsidR="00022516" w:rsidRPr="00022516" w:rsidRDefault="00022516" w:rsidP="00022516">
      <w:pPr>
        <w:spacing w:after="120" w:line="276" w:lineRule="auto"/>
        <w:jc w:val="both"/>
        <w:rPr>
          <w:rFonts w:cstheme="minorHAnsi"/>
        </w:rPr>
      </w:pPr>
      <w:r w:rsidRPr="00022516">
        <w:rPr>
          <w:rFonts w:cstheme="minorHAnsi"/>
        </w:rPr>
        <w:t>D. Ibai Crespo Luna, adscrito al Grupo Parlamentario Partido Socialista de Navarra,</w:t>
      </w:r>
      <w:r>
        <w:rPr>
          <w:rFonts w:cstheme="minorHAnsi"/>
        </w:rPr>
        <w:t xml:space="preserve"> </w:t>
      </w:r>
      <w:r w:rsidRPr="00022516">
        <w:rPr>
          <w:rFonts w:cstheme="minorHAnsi"/>
        </w:rPr>
        <w:t>al amparo de lo establecido en el Reglamento de la Cámara, formula a la Presidenta</w:t>
      </w:r>
      <w:r>
        <w:rPr>
          <w:rFonts w:cstheme="minorHAnsi"/>
        </w:rPr>
        <w:t xml:space="preserve"> </w:t>
      </w:r>
      <w:r w:rsidRPr="00022516">
        <w:rPr>
          <w:rFonts w:cstheme="minorHAnsi"/>
        </w:rPr>
        <w:t xml:space="preserve">del Gobierno de Navarra, para su contestación en </w:t>
      </w:r>
      <w:r w:rsidRPr="00022516">
        <w:rPr>
          <w:rFonts w:cstheme="minorHAnsi"/>
        </w:rPr>
        <w:t>Pleno</w:t>
      </w:r>
      <w:r w:rsidRPr="00022516">
        <w:rPr>
          <w:rFonts w:cstheme="minorHAnsi"/>
        </w:rPr>
        <w:t xml:space="preserve">, la </w:t>
      </w:r>
      <w:r w:rsidRPr="00022516">
        <w:rPr>
          <w:rFonts w:cstheme="minorHAnsi"/>
        </w:rPr>
        <w:t>siguiente pregunta</w:t>
      </w:r>
      <w:r>
        <w:rPr>
          <w:rFonts w:cstheme="minorHAnsi"/>
        </w:rPr>
        <w:t xml:space="preserve"> </w:t>
      </w:r>
      <w:r w:rsidRPr="00022516">
        <w:rPr>
          <w:rFonts w:cstheme="minorHAnsi"/>
        </w:rPr>
        <w:t>oral</w:t>
      </w:r>
      <w:r w:rsidRPr="00022516">
        <w:rPr>
          <w:rFonts w:cstheme="minorHAnsi"/>
        </w:rPr>
        <w:t>:</w:t>
      </w:r>
    </w:p>
    <w:p w14:paraId="357892F8" w14:textId="0CC56923" w:rsidR="00022516" w:rsidRPr="00022516" w:rsidRDefault="00022516" w:rsidP="00022516">
      <w:pPr>
        <w:spacing w:after="120" w:line="276" w:lineRule="auto"/>
        <w:jc w:val="both"/>
        <w:rPr>
          <w:rFonts w:cstheme="minorHAnsi"/>
        </w:rPr>
      </w:pPr>
      <w:r w:rsidRPr="00022516">
        <w:rPr>
          <w:rFonts w:cstheme="minorHAnsi"/>
        </w:rPr>
        <w:t xml:space="preserve">En la última </w:t>
      </w:r>
      <w:r w:rsidRPr="00022516">
        <w:rPr>
          <w:rFonts w:cstheme="minorHAnsi"/>
        </w:rPr>
        <w:t xml:space="preserve">comparecencia </w:t>
      </w:r>
      <w:r w:rsidRPr="00022516">
        <w:rPr>
          <w:rFonts w:cstheme="minorHAnsi"/>
        </w:rPr>
        <w:t>de la Consejera de Cultura, Deporte y Turismo se expuso</w:t>
      </w:r>
      <w:r>
        <w:rPr>
          <w:rFonts w:cstheme="minorHAnsi"/>
        </w:rPr>
        <w:t xml:space="preserve"> </w:t>
      </w:r>
      <w:r w:rsidRPr="00022516">
        <w:rPr>
          <w:rFonts w:cstheme="minorHAnsi"/>
        </w:rPr>
        <w:t>la voluntad de Gobierno de iniciar los trámites para la reconversión de Parquenasa en</w:t>
      </w:r>
      <w:r>
        <w:rPr>
          <w:rFonts w:cstheme="minorHAnsi"/>
        </w:rPr>
        <w:t xml:space="preserve"> </w:t>
      </w:r>
      <w:r w:rsidRPr="00022516">
        <w:rPr>
          <w:rFonts w:cstheme="minorHAnsi"/>
        </w:rPr>
        <w:t>sociedad pública, trasladando esta voluntad a los socios privados, una comparecencia</w:t>
      </w:r>
      <w:r>
        <w:rPr>
          <w:rFonts w:cstheme="minorHAnsi"/>
        </w:rPr>
        <w:t xml:space="preserve"> </w:t>
      </w:r>
      <w:r w:rsidRPr="00022516">
        <w:rPr>
          <w:rFonts w:cstheme="minorHAnsi"/>
        </w:rPr>
        <w:t xml:space="preserve">que se </w:t>
      </w:r>
      <w:r w:rsidRPr="00022516">
        <w:rPr>
          <w:rFonts w:cstheme="minorHAnsi"/>
        </w:rPr>
        <w:t>anunció</w:t>
      </w:r>
      <w:r w:rsidRPr="00022516">
        <w:rPr>
          <w:rFonts w:cstheme="minorHAnsi"/>
        </w:rPr>
        <w:t xml:space="preserve"> para exponer las acciones realizadas para ordenar la gestión del parque</w:t>
      </w:r>
      <w:r>
        <w:rPr>
          <w:rFonts w:cstheme="minorHAnsi"/>
        </w:rPr>
        <w:t xml:space="preserve"> </w:t>
      </w:r>
      <w:r w:rsidRPr="00022516">
        <w:rPr>
          <w:rFonts w:cstheme="minorHAnsi"/>
        </w:rPr>
        <w:t>Senda</w:t>
      </w:r>
      <w:r>
        <w:rPr>
          <w:rFonts w:cstheme="minorHAnsi"/>
        </w:rPr>
        <w:t>v</w:t>
      </w:r>
      <w:r w:rsidRPr="00022516">
        <w:rPr>
          <w:rFonts w:cstheme="minorHAnsi"/>
        </w:rPr>
        <w:t>iva.</w:t>
      </w:r>
    </w:p>
    <w:p w14:paraId="4D20492B" w14:textId="55FA5DF9" w:rsidR="00022516" w:rsidRPr="00022516" w:rsidRDefault="00022516" w:rsidP="00022516">
      <w:pPr>
        <w:spacing w:after="120" w:line="276" w:lineRule="auto"/>
        <w:jc w:val="both"/>
        <w:rPr>
          <w:rFonts w:cstheme="minorHAnsi"/>
        </w:rPr>
      </w:pPr>
      <w:r w:rsidRPr="00022516">
        <w:rPr>
          <w:rFonts w:cstheme="minorHAnsi"/>
        </w:rPr>
        <w:t xml:space="preserve">¿Qué pasos se han iniciado para la reconversión a futuro de Parquenasa </w:t>
      </w:r>
      <w:r w:rsidRPr="00022516">
        <w:rPr>
          <w:rFonts w:cstheme="minorHAnsi"/>
        </w:rPr>
        <w:t>en sociedad</w:t>
      </w:r>
      <w:r>
        <w:rPr>
          <w:rFonts w:cstheme="minorHAnsi"/>
        </w:rPr>
        <w:t xml:space="preserve"> </w:t>
      </w:r>
      <w:r w:rsidRPr="00022516">
        <w:rPr>
          <w:rFonts w:cstheme="minorHAnsi"/>
        </w:rPr>
        <w:t>pública</w:t>
      </w:r>
      <w:r w:rsidRPr="00022516">
        <w:rPr>
          <w:rFonts w:cstheme="minorHAnsi"/>
        </w:rPr>
        <w:t>?</w:t>
      </w:r>
    </w:p>
    <w:p w14:paraId="2BCCFAB0" w14:textId="2F101CD8" w:rsidR="00022516" w:rsidRDefault="00022516" w:rsidP="00022516">
      <w:pPr>
        <w:spacing w:after="120" w:line="276" w:lineRule="auto"/>
        <w:jc w:val="both"/>
        <w:rPr>
          <w:rFonts w:cstheme="minorHAnsi"/>
        </w:rPr>
      </w:pPr>
      <w:r w:rsidRPr="00022516">
        <w:rPr>
          <w:rFonts w:cstheme="minorHAnsi"/>
        </w:rPr>
        <w:t>Pamplona, 19 de febrero de 2026</w:t>
      </w:r>
    </w:p>
    <w:p w14:paraId="182F4F5E" w14:textId="080A120B" w:rsidR="00022516" w:rsidRPr="00602025" w:rsidRDefault="00022516" w:rsidP="00022516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Ibai Crespo Luna</w:t>
      </w:r>
    </w:p>
    <w:sectPr w:rsidR="00022516" w:rsidRPr="006020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25"/>
    <w:rsid w:val="00022516"/>
    <w:rsid w:val="00602025"/>
    <w:rsid w:val="009D15A9"/>
    <w:rsid w:val="00CA0DA8"/>
    <w:rsid w:val="00D3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44D15"/>
  <w15:chartTrackingRefBased/>
  <w15:docId w15:val="{6D149115-0559-478C-B7D6-D0465E8B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2026-02-19T13:55:00Z</dcterms:created>
  <dcterms:modified xsi:type="dcterms:W3CDTF">2026-02-19T13:57:00Z</dcterms:modified>
</cp:coreProperties>
</file>