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04D7" w14:textId="682E095B" w:rsidR="00035B82" w:rsidRPr="00035B82" w:rsidRDefault="00035B82" w:rsidP="00035B82">
      <w:pPr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26MOC-48</w:t>
      </w:r>
    </w:p>
    <w:p w14:paraId="00CB4850" w14:textId="5386E11F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D</w:t>
      </w:r>
      <w:r w:rsidRPr="00035B82">
        <w:rPr>
          <w:rFonts w:cstheme="minorHAnsi"/>
        </w:rPr>
        <w:t>.</w:t>
      </w:r>
      <w:r w:rsidRPr="00035B82">
        <w:rPr>
          <w:rFonts w:cstheme="minorHAnsi"/>
        </w:rPr>
        <w:t xml:space="preserve">ª Ainhoa </w:t>
      </w:r>
      <w:proofErr w:type="spellStart"/>
      <w:r w:rsidRPr="00035B82">
        <w:rPr>
          <w:rFonts w:cstheme="minorHAnsi"/>
        </w:rPr>
        <w:t>Unzu</w:t>
      </w:r>
      <w:proofErr w:type="spellEnd"/>
      <w:r w:rsidRPr="00035B82">
        <w:rPr>
          <w:rFonts w:cstheme="minorHAnsi"/>
        </w:rPr>
        <w:t xml:space="preserve"> Garate, Portavoz del Grupo Parlamentario Partido Socialista de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Navarra, al amparo de lo establecido en el Reglamento de la Cámara, presenta la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 xml:space="preserve">siguiente </w:t>
      </w:r>
      <w:r w:rsidRPr="00035B82">
        <w:rPr>
          <w:rFonts w:cstheme="minorHAnsi"/>
        </w:rPr>
        <w:t>moción</w:t>
      </w:r>
      <w:r w:rsidRPr="00035B82">
        <w:rPr>
          <w:rFonts w:cstheme="minorHAnsi"/>
        </w:rPr>
        <w:t xml:space="preserve">, para su debate en </w:t>
      </w:r>
      <w:r w:rsidR="003D6C02" w:rsidRPr="00035B82">
        <w:rPr>
          <w:rFonts w:cstheme="minorHAnsi"/>
        </w:rPr>
        <w:t>Pleno</w:t>
      </w:r>
      <w:r w:rsidRPr="00035B82">
        <w:rPr>
          <w:rFonts w:cstheme="minorHAnsi"/>
        </w:rPr>
        <w:t>, por la que se insta al Gobierno de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Navarra a impulsar medidas contra la especulación inmobiliaria.</w:t>
      </w:r>
    </w:p>
    <w:p w14:paraId="0B333E55" w14:textId="4C3C7BA6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Solicitamos que el seguimiento del estado de cumplimiento de esta moción se realice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en la Comisión de Vivienda, Juventud y Políticas Migratorias.</w:t>
      </w:r>
    </w:p>
    <w:p w14:paraId="47EAFB30" w14:textId="7C42729A" w:rsidR="00035B82" w:rsidRPr="00035B82" w:rsidRDefault="00C116AF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Exposición de motivos</w:t>
      </w:r>
    </w:p>
    <w:p w14:paraId="0B10DED2" w14:textId="552DDC9A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El acceso a una vivienda digna y asequible constituye uno de los principales retos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sociales y económicos de nuestra Comunidad Foral. La vivienda no es únicamente un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bien de mercado, sino un elemento estructural para el desarrollo de proyectos de vida,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la emancipación juvenil, la estabilidad familiar y la cohesión territorial. E</w:t>
      </w:r>
      <w:r w:rsidR="00C116AF">
        <w:rPr>
          <w:rFonts w:cstheme="minorHAnsi"/>
        </w:rPr>
        <w:t>n</w:t>
      </w:r>
      <w:r w:rsidRPr="00035B82">
        <w:rPr>
          <w:rFonts w:cstheme="minorHAnsi"/>
        </w:rPr>
        <w:t xml:space="preserve"> definitiva, un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derecho a garantizar.</w:t>
      </w:r>
    </w:p>
    <w:p w14:paraId="2A5D6294" w14:textId="30A239DA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Navarra ha avanzado en los últimos años mediante instrumentos normativos y políticas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públicas ambiciosas: el impulso de vivienda protegida, la regulación del mercado del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alquiler en zonas de mercado residencial tensionado, el fortalecimiento del parque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público, la colaboración público-privada, el impulso a la rehabilitación, los in</w:t>
      </w:r>
      <w:r w:rsidR="00C116AF">
        <w:rPr>
          <w:rFonts w:cstheme="minorHAnsi"/>
        </w:rPr>
        <w:t>c</w:t>
      </w:r>
      <w:r w:rsidRPr="00035B82">
        <w:rPr>
          <w:rFonts w:cstheme="minorHAnsi"/>
        </w:rPr>
        <w:t>entivos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fiscales y medidas de protección a colectivos vulnerables. Son pasos relevantes que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han situado a Navarra en la vanguardia de las políticas públicas de vivienda.</w:t>
      </w:r>
    </w:p>
    <w:p w14:paraId="4159CE3F" w14:textId="323FEED2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Sin embargo, el contexto actual exige ir más allá. La presión sobre los precios, la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dificultad de acceso para jóvenes y familias trabajadoras, la concentración de vivienda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y la existencia de inmuebles infrautilizados o vacíos ponen de manifiesto que los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instrumentos tradicionales, por sí solos, resultan insuficientes.</w:t>
      </w:r>
    </w:p>
    <w:p w14:paraId="4929DF1F" w14:textId="08197D0B" w:rsidR="00035B82" w:rsidRPr="00035B82" w:rsidRDefault="00035B82" w:rsidP="00035B82">
      <w:pPr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La política pública de vivienda requiere hoy innovación, anticipación y creatividad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institucional. Innovar no significa improvisar, sino adaptar el marco normativo y los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instrumentos de intervención a nuevas dinámicas del mercado. Supone explorar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fórmulas que combinen regulación, incentivos y colaboración institucional para ampliar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el parque de vivienda asequible sin depender exclusivamente de nueva construcción,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cuyos plazos y costes son elevados.</w:t>
      </w:r>
    </w:p>
    <w:p w14:paraId="68AAEF90" w14:textId="23AC2AF9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En este sentido, en otros territorios se están impulsando medidas orientadas, por un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lado, a limitar dinámicas especulativas en zonas tensionadas y, por otro, a movilizar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patrimonio infrautilizado mediante acuerdos de cesión de uso con entidades titulares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de inmuebles para destinarlos a vivienda social. Son herramientas que refuerzan la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función social de la propiedad y amplían la capacidad de intervención pública sin alterar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la titularidad de los bienes.</w:t>
      </w:r>
    </w:p>
    <w:p w14:paraId="399272AC" w14:textId="16920124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Navarra debe analizar y, en su caso, adaptar estas fórmulas a su realidad jurídica y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territorial, reforzando su liderazgo en políticas públicas de vivienda y avanzando hacia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un modelo más eficaz, justo y sostenible.</w:t>
      </w:r>
    </w:p>
    <w:p w14:paraId="424608E6" w14:textId="0AF72CE3" w:rsidR="00035B82" w:rsidRPr="00035B82" w:rsidRDefault="00C116AF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Propuestas de resolución</w:t>
      </w:r>
      <w:r>
        <w:rPr>
          <w:rFonts w:cstheme="minorHAnsi"/>
        </w:rPr>
        <w:t>:</w:t>
      </w:r>
    </w:p>
    <w:p w14:paraId="13D04649" w14:textId="77777777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El Parlamento de Navarra insta al Gobierno de Navarra a:</w:t>
      </w:r>
    </w:p>
    <w:p w14:paraId="5F9B809F" w14:textId="1DA14C69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1. Analizar y, en su caso, promover modificaciones normativas en materia de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vivienda y urbanismo para incorporar instrumentos que permitan limitar la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 xml:space="preserve">compra especulativa de </w:t>
      </w:r>
      <w:r w:rsidRPr="00035B82">
        <w:rPr>
          <w:rFonts w:cstheme="minorHAnsi"/>
        </w:rPr>
        <w:lastRenderedPageBreak/>
        <w:t>vivienda en zonas de mercado residencial tensionado,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priorizando el uso como residencia habitual.</w:t>
      </w:r>
    </w:p>
    <w:p w14:paraId="28FA4ABF" w14:textId="65C2B1C7" w:rsidR="00035B82" w:rsidRPr="00035B82" w:rsidRDefault="00035B82" w:rsidP="00035B8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2. Impulsar convenios de cesión de uso a largo plazo con entidades titulares de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inmuebles infrautilizados, incluidas entidades religiosas y otras instituciones,</w:t>
      </w:r>
      <w:r w:rsidRPr="00035B82">
        <w:rPr>
          <w:rFonts w:cstheme="minorHAnsi"/>
        </w:rPr>
        <w:t xml:space="preserve"> </w:t>
      </w:r>
      <w:r w:rsidRPr="00035B82">
        <w:rPr>
          <w:rFonts w:cstheme="minorHAnsi"/>
        </w:rPr>
        <w:t>para destinarlos a programas de vivienda social.</w:t>
      </w:r>
    </w:p>
    <w:p w14:paraId="35620E5B" w14:textId="5B2EA14C" w:rsidR="00035B82" w:rsidRDefault="00035B82" w:rsidP="00035B82">
      <w:pPr>
        <w:spacing w:after="120" w:line="276" w:lineRule="auto"/>
        <w:jc w:val="both"/>
        <w:rPr>
          <w:rFonts w:cstheme="minorHAnsi"/>
        </w:rPr>
      </w:pPr>
      <w:r w:rsidRPr="00035B82">
        <w:rPr>
          <w:rFonts w:cstheme="minorHAnsi"/>
        </w:rPr>
        <w:t>Pamplona, 2 de marzo de 2026</w:t>
      </w:r>
    </w:p>
    <w:p w14:paraId="26EEC8FD" w14:textId="30B4999F" w:rsidR="00C116AF" w:rsidRPr="00035B82" w:rsidRDefault="00C116AF" w:rsidP="00035B82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Ainhoa </w:t>
      </w:r>
      <w:proofErr w:type="spellStart"/>
      <w:r>
        <w:rPr>
          <w:rFonts w:cstheme="minorHAnsi"/>
        </w:rPr>
        <w:t>Unzu</w:t>
      </w:r>
      <w:proofErr w:type="spellEnd"/>
      <w:r>
        <w:rPr>
          <w:rFonts w:cstheme="minorHAnsi"/>
        </w:rPr>
        <w:t xml:space="preserve"> Garate</w:t>
      </w:r>
    </w:p>
    <w:sectPr w:rsidR="00C116AF" w:rsidRPr="00035B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82"/>
    <w:rsid w:val="00035B82"/>
    <w:rsid w:val="003D6C02"/>
    <w:rsid w:val="00C1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3F38"/>
  <w15:chartTrackingRefBased/>
  <w15:docId w15:val="{9207BA59-89D5-4A56-9493-1036E9EE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2026-03-05T08:14:00Z</dcterms:created>
  <dcterms:modified xsi:type="dcterms:W3CDTF">2026-03-05T08:38:00Z</dcterms:modified>
</cp:coreProperties>
</file>