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B614" w14:textId="53CE07FC" w:rsidR="00A95220" w:rsidRPr="009A2C94" w:rsidRDefault="00A95220" w:rsidP="009A2C94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Nafarroako Gobernuko Lehendakaritza eta Berdintasuneko kontseilariak hauxe adierazten du, Unión del Pueblo Navarro (UPN) talde parlamentarioko foru-parlamentari Javier Esparza Abaurrea jaunak (11-26/PES-00008) idatziz egindako galderari dagokionez:</w:t>
      </w:r>
      <w:r>
        <w:rPr>
          <w:color w:val="000000"/>
          <w:rFonts w:asciiTheme="minorHAnsi" w:hAnsiTheme="minorHAnsi"/>
        </w:rPr>
        <w:t xml:space="preserve"> </w:t>
      </w:r>
    </w:p>
    <w:p w14:paraId="1A40861A" w14:textId="77777777" w:rsidR="00A95220" w:rsidRPr="009A2C94" w:rsidRDefault="006F5F31" w:rsidP="009A2C94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color w:val="000000"/>
          <w:rFonts w:asciiTheme="minorHAnsi" w:hAnsiTheme="minorHAnsi"/>
        </w:rPr>
        <w:t xml:space="preserve">Ez dago jasota Alonso Egurrola jaunarekin bilerarik egin denik, ezta Servinabar enpresako beste inorekin ere.</w:t>
      </w:r>
      <w:r>
        <w:rPr>
          <w:color w:val="000000"/>
          <w:rFonts w:asciiTheme="minorHAnsi" w:hAnsiTheme="minorHAnsi"/>
        </w:rPr>
        <w:t xml:space="preserve"> </w:t>
      </w:r>
    </w:p>
    <w:p w14:paraId="22896473" w14:textId="77777777" w:rsidR="00A95220" w:rsidRPr="009A2C94" w:rsidRDefault="00A95220" w:rsidP="009A2C94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color w:val="000000"/>
          <w:rFonts w:asciiTheme="minorHAnsi" w:hAnsiTheme="minorHAnsi"/>
        </w:rPr>
        <w:t xml:space="preserve">Hori guztia jakinarazten dizut, Nafarroako Parlamentuko Erregelamenduaren 215. artikuluan xedatzen dena betez.</w:t>
      </w:r>
    </w:p>
    <w:p w14:paraId="5D4E8796" w14:textId="77777777" w:rsidR="00A95220" w:rsidRPr="009A2C94" w:rsidRDefault="00A95220" w:rsidP="009A2C94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color w:val="000000"/>
          <w:rFonts w:asciiTheme="minorHAnsi" w:hAnsiTheme="minorHAnsi"/>
        </w:rPr>
        <w:t xml:space="preserve">Iruñean, 2026ko otsailaren 9an</w:t>
      </w:r>
    </w:p>
    <w:p w14:paraId="2B873DAA" w14:textId="0A5268A3" w:rsidR="00A95220" w:rsidRPr="009A2C94" w:rsidRDefault="009A2C94" w:rsidP="009A2C94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asciiTheme="minorHAnsi" w:hAnsiTheme="minorHAnsi" w:cstheme="minorHAnsi"/>
        </w:rPr>
      </w:pPr>
      <w:r>
        <w:rPr>
          <w:color w:val="000000"/>
          <w:rFonts w:asciiTheme="minorHAnsi" w:hAnsiTheme="minorHAnsi"/>
        </w:rPr>
        <w:t xml:space="preserve">Lehendakaritza eta Berdintasuneko kontseilaria: Javier Remírez Apesteguia</w:t>
      </w:r>
    </w:p>
    <w:sectPr w:rsidR="00A95220" w:rsidRPr="009A2C94" w:rsidSect="009A2C94">
      <w:headerReference w:type="first" r:id="rId6"/>
      <w:footerReference w:type="first" r:id="rId7"/>
      <w:pgSz w:w="11901" w:h="16817" w:code="9"/>
      <w:pgMar w:top="1560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2568" w14:textId="77777777" w:rsidR="00592B08" w:rsidRDefault="00DF1330">
      <w:r>
        <w:separator/>
      </w:r>
    </w:p>
  </w:endnote>
  <w:endnote w:type="continuationSeparator" w:id="0">
    <w:p w14:paraId="0E49D2AF" w14:textId="77777777" w:rsidR="00592B08" w:rsidRDefault="00DF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59A5" w14:textId="77777777" w:rsidR="0015693B" w:rsidRPr="00A2145B" w:rsidRDefault="009A2C94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8226" w14:textId="77777777" w:rsidR="00592B08" w:rsidRDefault="00DF1330">
      <w:r>
        <w:separator/>
      </w:r>
    </w:p>
  </w:footnote>
  <w:footnote w:type="continuationSeparator" w:id="0">
    <w:p w14:paraId="187A3ED7" w14:textId="77777777" w:rsidR="00592B08" w:rsidRDefault="00DF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B31" w14:textId="77777777" w:rsidR="0015693B" w:rsidRDefault="00A26127" w:rsidP="00696F6F">
    <w:pPr>
      <w:pStyle w:val="Encabezado"/>
      <w:ind w:left="-765"/>
    </w:pPr>
    <w:r>
      <w:drawing>
        <wp:anchor distT="0" distB="0" distL="114300" distR="114300" simplePos="0" relativeHeight="251659264" behindDoc="1" locked="0" layoutInCell="1" allowOverlap="1" wp14:anchorId="431DC303" wp14:editId="67CF0F79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27"/>
    <w:rsid w:val="00592B08"/>
    <w:rsid w:val="005A6EE9"/>
    <w:rsid w:val="006F5F31"/>
    <w:rsid w:val="007C4E93"/>
    <w:rsid w:val="009A2C94"/>
    <w:rsid w:val="009C6DC0"/>
    <w:rsid w:val="00A26127"/>
    <w:rsid w:val="00A95220"/>
    <w:rsid w:val="00CC5D80"/>
    <w:rsid w:val="00D96177"/>
    <w:rsid w:val="00DA7EB4"/>
    <w:rsid w:val="00DF1330"/>
    <w:rsid w:val="00D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8C98"/>
  <w15:chartTrackingRefBased/>
  <w15:docId w15:val="{9C21E662-015F-4021-B5C1-1CF537B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27"/>
    <w:pPr>
      <w:spacing w:after="0" w:line="240" w:lineRule="auto"/>
    </w:pPr>
    <w:rPr>
      <w:rFonts w:ascii="Calibri" w:eastAsia="Times New Roman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26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Betelu Pastor, Cristian (Jefe de Gabinete UITD)</dc:creator>
  <cp:keywords/>
  <dc:description/>
  <cp:lastModifiedBy>Fernández Pérez, Beatriz</cp:lastModifiedBy>
  <cp:revision>3</cp:revision>
  <dcterms:created xsi:type="dcterms:W3CDTF">2026-02-10T07:03:00Z</dcterms:created>
  <dcterms:modified xsi:type="dcterms:W3CDTF">2026-02-10T07:05:00Z</dcterms:modified>
</cp:coreProperties>
</file>