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268" w14:textId="6F52CBAA" w:rsidR="000F6E79" w:rsidRDefault="001C6642" w:rsidP="000F6E7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26POR-12</w:t>
      </w:r>
      <w:r w:rsidR="008E4741">
        <w:rPr>
          <w:rFonts w:cstheme="minorHAnsi"/>
        </w:rPr>
        <w:t>4</w:t>
      </w:r>
    </w:p>
    <w:p w14:paraId="174A2F3D" w14:textId="77777777" w:rsidR="008E4741" w:rsidRDefault="008E4741" w:rsidP="00BE01DD">
      <w:pPr>
        <w:spacing w:after="120" w:line="276" w:lineRule="auto"/>
        <w:jc w:val="both"/>
        <w:rPr>
          <w:rFonts w:cstheme="minorHAnsi"/>
        </w:rPr>
      </w:pPr>
      <w:r w:rsidRPr="008E4741">
        <w:rPr>
          <w:rFonts w:cstheme="minorHAnsi"/>
        </w:rPr>
        <w:t xml:space="preserve">Ainhoa Unzu Garate, portavoz del Grupo Parlamentario Partido Socialista de Navarra, al amparo de lo establecido en el Reglamento de la Cámara, formula a la presidenta del Gobierno de Navarra, para su contestación en el </w:t>
      </w:r>
      <w:r w:rsidRPr="008E4741">
        <w:rPr>
          <w:rFonts w:cstheme="minorHAnsi"/>
        </w:rPr>
        <w:t xml:space="preserve">Pleno </w:t>
      </w:r>
      <w:r w:rsidRPr="008E4741">
        <w:rPr>
          <w:rFonts w:cstheme="minorHAnsi"/>
        </w:rPr>
        <w:t xml:space="preserve">la siguiente </w:t>
      </w:r>
      <w:r w:rsidRPr="008E4741">
        <w:rPr>
          <w:rFonts w:cstheme="minorHAnsi"/>
        </w:rPr>
        <w:t>pregunta oral</w:t>
      </w:r>
      <w:r w:rsidRPr="008E4741">
        <w:rPr>
          <w:rFonts w:cstheme="minorHAnsi"/>
        </w:rPr>
        <w:t>.</w:t>
      </w:r>
    </w:p>
    <w:p w14:paraId="1D43148B" w14:textId="77777777" w:rsidR="008E4741" w:rsidRDefault="008E4741" w:rsidP="00BE01DD">
      <w:pPr>
        <w:spacing w:after="120" w:line="276" w:lineRule="auto"/>
        <w:jc w:val="both"/>
        <w:rPr>
          <w:rFonts w:cstheme="minorHAnsi"/>
        </w:rPr>
      </w:pPr>
      <w:r w:rsidRPr="008E4741">
        <w:rPr>
          <w:rFonts w:cstheme="minorHAnsi"/>
        </w:rPr>
        <w:t xml:space="preserve">Durante estos días, el Gobierno de Navarra está dando a conocer una serie de hitos de gran relevancia para el desarrollo de la Comunidad Foral, como la firma del acuerdo de inversión de la empresa </w:t>
      </w:r>
      <w:proofErr w:type="spellStart"/>
      <w:r w:rsidRPr="008E4741">
        <w:rPr>
          <w:rFonts w:cstheme="minorHAnsi"/>
        </w:rPr>
        <w:t>Hithium</w:t>
      </w:r>
      <w:proofErr w:type="spellEnd"/>
      <w:r w:rsidRPr="008E4741">
        <w:rPr>
          <w:rFonts w:cstheme="minorHAnsi"/>
        </w:rPr>
        <w:t>, que generará más de 700 empleos en un sector estratégico; la aprobación de un plan que permitirá activar inversiones de interés público gracias a un superávit de 271 millones de euros en 2024, así como los avances en el desarrollo de la II Fase del Canal de Navarra, entre otras cuestiones.</w:t>
      </w:r>
    </w:p>
    <w:p w14:paraId="6BC0AB49" w14:textId="77777777" w:rsidR="008E4741" w:rsidRDefault="008E4741" w:rsidP="00BE01DD">
      <w:pPr>
        <w:spacing w:after="120" w:line="276" w:lineRule="auto"/>
        <w:jc w:val="both"/>
        <w:rPr>
          <w:rFonts w:cstheme="minorHAnsi"/>
        </w:rPr>
      </w:pPr>
      <w:r w:rsidRPr="008E4741">
        <w:rPr>
          <w:rFonts w:cstheme="minorHAnsi"/>
        </w:rPr>
        <w:t xml:space="preserve">¿Qué escenario permiten proyectar para la economía y el desarrollo de la Comunidad Foral de Navarra la consecución de estos hitos estratégicos? </w:t>
      </w:r>
    </w:p>
    <w:p w14:paraId="4E223E1E" w14:textId="77777777" w:rsidR="008E4741" w:rsidRDefault="008E4741" w:rsidP="00BE01DD">
      <w:pPr>
        <w:spacing w:after="120" w:line="276" w:lineRule="auto"/>
        <w:jc w:val="both"/>
        <w:rPr>
          <w:rFonts w:cstheme="minorHAnsi"/>
        </w:rPr>
      </w:pPr>
      <w:r w:rsidRPr="008E4741">
        <w:rPr>
          <w:rFonts w:cstheme="minorHAnsi"/>
        </w:rPr>
        <w:t>Pamplona, a 15 de abril de 2026</w:t>
      </w:r>
    </w:p>
    <w:p w14:paraId="3E3965FF" w14:textId="6484A834" w:rsidR="00BE01DD" w:rsidRPr="00771ADF" w:rsidRDefault="00BE01DD" w:rsidP="00BE01D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="008E4741" w:rsidRPr="008E4741">
        <w:rPr>
          <w:rFonts w:cstheme="minorHAnsi"/>
        </w:rPr>
        <w:t>Ainhoa Unzu Garate</w:t>
      </w:r>
    </w:p>
    <w:sectPr w:rsidR="00BE01DD" w:rsidRPr="00771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0F6E79"/>
    <w:rsid w:val="001C6642"/>
    <w:rsid w:val="0025112A"/>
    <w:rsid w:val="0026669E"/>
    <w:rsid w:val="005C1D41"/>
    <w:rsid w:val="00771ADF"/>
    <w:rsid w:val="00863A9D"/>
    <w:rsid w:val="00887277"/>
    <w:rsid w:val="008E4741"/>
    <w:rsid w:val="0095478A"/>
    <w:rsid w:val="00AB1116"/>
    <w:rsid w:val="00AF6224"/>
    <w:rsid w:val="00BE01DD"/>
    <w:rsid w:val="00E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2026-04-16T08:15:00Z</dcterms:created>
  <dcterms:modified xsi:type="dcterms:W3CDTF">2026-04-16T08:17:00Z</dcterms:modified>
</cp:coreProperties>
</file>