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C9B47" w14:textId="32E2FC6A" w:rsidR="00247717" w:rsidRDefault="00247717" w:rsidP="00247717">
      <w:pPr>
        <w:spacing w:after="120" w:line="276" w:lineRule="auto"/>
        <w:jc w:val="both"/>
      </w:pPr>
      <w:r>
        <w:t>26PRO-6</w:t>
      </w:r>
    </w:p>
    <w:p w14:paraId="3FC3C7DC" w14:textId="58890AC7" w:rsidR="00247717" w:rsidRDefault="00247717" w:rsidP="00247717">
      <w:pPr>
        <w:spacing w:after="120" w:line="276" w:lineRule="auto"/>
        <w:jc w:val="both"/>
      </w:pPr>
      <w:r>
        <w:t>Proposición de Ley Foral por la que se establecen los criterios de modificación de las unidades educativas de la educación pública y concertada como consecuencia de variaciones en el número de alumnos y alumnas</w:t>
      </w:r>
    </w:p>
    <w:p w14:paraId="54D7180A" w14:textId="67BCB556" w:rsidR="00247717" w:rsidRPr="00247717" w:rsidRDefault="00667BAC" w:rsidP="00B54887">
      <w:pPr>
        <w:spacing w:after="120" w:line="276" w:lineRule="auto"/>
        <w:jc w:val="center"/>
        <w:rPr>
          <w:b/>
          <w:bCs/>
        </w:rPr>
      </w:pPr>
      <w:r w:rsidRPr="00247717">
        <w:rPr>
          <w:b/>
          <w:bCs/>
        </w:rPr>
        <w:t>PREÁMBULO</w:t>
      </w:r>
    </w:p>
    <w:p w14:paraId="10D03EA7" w14:textId="2E7EA2F5" w:rsidR="00247717" w:rsidRDefault="00247717" w:rsidP="00247717">
      <w:pPr>
        <w:spacing w:after="120" w:line="276" w:lineRule="auto"/>
        <w:jc w:val="both"/>
      </w:pPr>
      <w:r>
        <w:t>La libertad que las familias tienen para elegir la educación de sus hijos e hijas es un derecho humano básico, compartido y reconocido por todas las organizaciones internacionales de las que España forma parte y en el art. 27 de nuestra Constitución.</w:t>
      </w:r>
    </w:p>
    <w:p w14:paraId="3AC4D5F1" w14:textId="085280F6" w:rsidR="00247717" w:rsidRDefault="00247717" w:rsidP="00247717">
      <w:pPr>
        <w:spacing w:after="120" w:line="276" w:lineRule="auto"/>
        <w:jc w:val="both"/>
      </w:pPr>
      <w:r>
        <w:t>Navarra, durante muchos años, ha sido un referente fundamental en la garantía de ese derecho. Ha sabido mantener un adecuado equilibrio entre la demanda de las familias y la eficiencia de los recursos dedicados a la educación, logrando una complementariedad envidiable entre las redes sostenidas con fondos públicos, tanto pública como concertada, de nuestro sistema educativo.</w:t>
      </w:r>
    </w:p>
    <w:p w14:paraId="1831ACAE" w14:textId="4B3E6CA4" w:rsidR="00247717" w:rsidRDefault="00247717" w:rsidP="00247717">
      <w:pPr>
        <w:spacing w:after="120" w:line="276" w:lineRule="auto"/>
        <w:jc w:val="both"/>
      </w:pPr>
      <w:r>
        <w:t>Prueba de ello es que, año tras año, prácticamente el 98 % de las familias navarras han obtenido plaza en la opción primera que habían elegido en el proceso de escolarización.</w:t>
      </w:r>
    </w:p>
    <w:p w14:paraId="48FA3158" w14:textId="110D96B0" w:rsidR="00247717" w:rsidRDefault="00247717" w:rsidP="00247717">
      <w:pPr>
        <w:spacing w:after="120" w:line="276" w:lineRule="auto"/>
        <w:jc w:val="both"/>
      </w:pPr>
      <w:r>
        <w:t>En los últimos años, la realidad demográfica en España y también en Navarra está dibujando un escenario diferente. La disminución de nacimientos está haciendo necesario un rediseño del sistema educativo para dar la respuesta más adecuada a ese nuevo contexto. En los últimos años Navarra ha perdido alrededor de un tercio del alumnado que se incorpora a la Educación Infantil, y esta importante circunstancia debe de ser tenida en cuenta para aprovecharla como una oportunidad de mejora de la calidad del sistema y de garantía en el cumplimiento de los derechos básicos de las familias navarras.</w:t>
      </w:r>
    </w:p>
    <w:p w14:paraId="73A103DD" w14:textId="567FCF47" w:rsidR="00247717" w:rsidRDefault="00247717" w:rsidP="00247717">
      <w:pPr>
        <w:spacing w:after="120" w:line="276" w:lineRule="auto"/>
        <w:jc w:val="both"/>
      </w:pPr>
      <w:r>
        <w:t>En esa definición de la nueva realidad no puede quedar fuera la red concertada que escolariza en Navarra casi al 40 % de nuestro alumnado. Cualquier decisión que no esté basada en una planificación realista de las necesidades y en una acertada proyección de futuro no dejará de ser errónea. Tomar decisiones sobre las necesidades del sistema basadas en sectarismo e ideología no dejará de ser un atentado a la libertad y una injusticia que solo puede derivar en empobrecer la calidad del sistema y enfocarlo a una práctica ideologizada y totalmente alejada de los fines de la educación. Por ello, hay que ponerse a la tarea de ajustar, de la mejor forma posible, la realidad social al servicio educativo con proyección de futuro y con la suficiente flexibilidad para no ahogar las posibilidades que nos ofrece un sistema educativo como el navarro que ha sido referente en España durante muchos años.</w:t>
      </w:r>
    </w:p>
    <w:p w14:paraId="596E0831" w14:textId="075DCFEA" w:rsidR="00247717" w:rsidRDefault="00247717" w:rsidP="00247717">
      <w:pPr>
        <w:spacing w:after="120" w:line="276" w:lineRule="auto"/>
        <w:jc w:val="both"/>
      </w:pPr>
      <w:r>
        <w:t>Navarra tiene, de acuerdo con lo dispuesto en el artículo 47 de la LORAFNA y en la Ley Orgánica 2/2006, de 3 de mayo, de Educación, la competencia para dictar las normas necesarias para el desarrollo del régimen de conciertos educativos.</w:t>
      </w:r>
    </w:p>
    <w:p w14:paraId="6D3D28ED" w14:textId="77777777" w:rsidR="00247717" w:rsidRDefault="00247717" w:rsidP="00247717">
      <w:pPr>
        <w:spacing w:after="120" w:line="276" w:lineRule="auto"/>
        <w:jc w:val="both"/>
      </w:pPr>
      <w:r>
        <w:t>Artículo 1. Planificación de los criterios de renovación de conciertos.</w:t>
      </w:r>
    </w:p>
    <w:p w14:paraId="1A293A26" w14:textId="15F0D247" w:rsidR="00247717" w:rsidRDefault="00247717" w:rsidP="00247717">
      <w:pPr>
        <w:spacing w:after="120" w:line="276" w:lineRule="auto"/>
        <w:jc w:val="both"/>
      </w:pPr>
      <w:r>
        <w:t>1. El Departamento de Educación determinará al inicio del curso en que finalicen los conciertos educativos de todos los niveles, los criterios concretos que aplicará para la resolución de las peticiones de renovación, teniendo especial consideración aquellos que garanticen la libertad de las familias para elegir la educación que quieren para sus hijas e hijos.</w:t>
      </w:r>
    </w:p>
    <w:p w14:paraId="0A03AF8A" w14:textId="03BEEF86" w:rsidR="00247717" w:rsidRDefault="00247717" w:rsidP="00247717">
      <w:pPr>
        <w:spacing w:after="120" w:line="276" w:lineRule="auto"/>
        <w:jc w:val="both"/>
      </w:pPr>
      <w:r>
        <w:lastRenderedPageBreak/>
        <w:t>2. De cara a adecuar las unidades educativas a las variaciones en el número de alumnos y alumnas, los centros concertados podrán presentar al Departamento de Educación propuestas diferentes a las de los criterios fijados por el Departamento en ámbitos como la inclusión educativa, las necesidades de la población escolar, la innovación pedagógica, la intervención social o cualquier otro aspecto que consideren oportuno, que deberán ser valorados de forma obligatoria por la Comisión de Conciertos competente, de cara a la concesión del número de unidades concertadas.</w:t>
      </w:r>
    </w:p>
    <w:p w14:paraId="124BA4A1" w14:textId="0D5B4FF2" w:rsidR="00247717" w:rsidRDefault="00247717" w:rsidP="00247717">
      <w:pPr>
        <w:spacing w:after="120" w:line="276" w:lineRule="auto"/>
        <w:jc w:val="both"/>
      </w:pPr>
      <w:r>
        <w:t>Artículo 2. Criterios de reducción de ratios en la educación pública y concertada.</w:t>
      </w:r>
    </w:p>
    <w:p w14:paraId="01EBCE6E" w14:textId="195F7B4F" w:rsidR="00247717" w:rsidRDefault="00247717" w:rsidP="00247717">
      <w:pPr>
        <w:spacing w:after="120" w:line="276" w:lineRule="auto"/>
        <w:jc w:val="both"/>
      </w:pPr>
      <w:r>
        <w:t>Se aplicarán en la enseñanza concertada los mismos criterios de reducción de ratios y unidades que se aprueben para la escuela pública.</w:t>
      </w:r>
    </w:p>
    <w:p w14:paraId="1542A77C" w14:textId="4ADAE700" w:rsidR="00247717" w:rsidRDefault="00247717" w:rsidP="00247717">
      <w:pPr>
        <w:spacing w:after="120" w:line="276" w:lineRule="auto"/>
        <w:jc w:val="both"/>
      </w:pPr>
      <w:r>
        <w:t>Disposición transitoria única. Moratoria para los conciertos educativos vigentes y número de aulas de los centros públicos para el curso 2026/2027.</w:t>
      </w:r>
    </w:p>
    <w:p w14:paraId="5CED58E2" w14:textId="78F70B21" w:rsidR="00247717" w:rsidRDefault="00247717" w:rsidP="00247717">
      <w:pPr>
        <w:spacing w:after="120" w:line="276" w:lineRule="auto"/>
        <w:jc w:val="both"/>
      </w:pPr>
      <w:r>
        <w:t xml:space="preserve">Con el fin de garantizar la seguridad jurídica y de aplicar de forma correcta lo dispuesto en esta </w:t>
      </w:r>
      <w:r w:rsidR="00FE6C83">
        <w:t>l</w:t>
      </w:r>
      <w:r>
        <w:t xml:space="preserve">ey </w:t>
      </w:r>
      <w:r w:rsidR="00FE6C83">
        <w:t>f</w:t>
      </w:r>
      <w:r>
        <w:t>oral, se establece una moratoria de un año para su aplicación en la renovación de los conciertos educativos que deben ser actualizados para el curso 2026/2027, y en la planificación del número de aulas en los centros públicos, manteniéndose dicho curso las unidades tanto públicas como concertadas existentes en la actualidad.</w:t>
      </w:r>
    </w:p>
    <w:p w14:paraId="1877BE2E" w14:textId="77777777" w:rsidR="00247717" w:rsidRDefault="00247717" w:rsidP="00247717">
      <w:pPr>
        <w:spacing w:after="120" w:line="276" w:lineRule="auto"/>
        <w:jc w:val="both"/>
      </w:pPr>
      <w:r>
        <w:t>Disposición derogatoria única. Derogaciones normativas.</w:t>
      </w:r>
    </w:p>
    <w:p w14:paraId="3AC43553" w14:textId="64E6359B" w:rsidR="00247717" w:rsidRDefault="00247717" w:rsidP="00247717">
      <w:pPr>
        <w:spacing w:after="120" w:line="276" w:lineRule="auto"/>
        <w:jc w:val="both"/>
      </w:pPr>
      <w:r>
        <w:t xml:space="preserve">Quedan derogadas cuantas disposiciones de igual o inferior rango se opongan a lo dispuesto en esta </w:t>
      </w:r>
      <w:r w:rsidR="00FE6C83">
        <w:t>l</w:t>
      </w:r>
      <w:r>
        <w:t xml:space="preserve">ey </w:t>
      </w:r>
      <w:r w:rsidR="00FE6C83">
        <w:t>f</w:t>
      </w:r>
      <w:r>
        <w:t>oral.</w:t>
      </w:r>
    </w:p>
    <w:p w14:paraId="143E79D6" w14:textId="77777777" w:rsidR="00247717" w:rsidRDefault="00247717" w:rsidP="00247717">
      <w:pPr>
        <w:spacing w:after="120" w:line="276" w:lineRule="auto"/>
        <w:jc w:val="both"/>
      </w:pPr>
      <w:r>
        <w:t>Disposición final única. Entrada en vigor.</w:t>
      </w:r>
    </w:p>
    <w:p w14:paraId="6C127B57" w14:textId="0D1FEC4C" w:rsidR="00247717" w:rsidRDefault="00247717" w:rsidP="00247717">
      <w:pPr>
        <w:spacing w:after="120" w:line="276" w:lineRule="auto"/>
        <w:jc w:val="both"/>
      </w:pPr>
      <w:r>
        <w:t xml:space="preserve">Esta </w:t>
      </w:r>
      <w:r w:rsidR="00FE6C83">
        <w:t>l</w:t>
      </w:r>
      <w:r>
        <w:t xml:space="preserve">ey </w:t>
      </w:r>
      <w:r w:rsidR="00FE6C83">
        <w:t>f</w:t>
      </w:r>
      <w:r>
        <w:t>oral entrará en vigor el día siguiente al de su publicación en el Boletín Oficial de Navarra.</w:t>
      </w:r>
    </w:p>
    <w:sectPr w:rsidR="002477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17"/>
    <w:rsid w:val="00247717"/>
    <w:rsid w:val="00667BAC"/>
    <w:rsid w:val="00B54887"/>
    <w:rsid w:val="00B729B6"/>
    <w:rsid w:val="00E35590"/>
    <w:rsid w:val="00F66708"/>
    <w:rsid w:val="00FE6C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5CD1"/>
  <w15:chartTrackingRefBased/>
  <w15:docId w15:val="{5B85990A-4E4F-4DA1-9660-612F9094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E6C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751</Words>
  <Characters>4132</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5</cp:revision>
  <dcterms:created xsi:type="dcterms:W3CDTF">2026-04-22T08:16:00Z</dcterms:created>
  <dcterms:modified xsi:type="dcterms:W3CDTF">2026-04-27T11:07:00Z</dcterms:modified>
</cp:coreProperties>
</file>