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F84BC" w14:textId="33773613" w:rsidR="00751AB8" w:rsidRPr="001D3122" w:rsidRDefault="00751AB8" w:rsidP="001D3122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  <w:r>
        <w:t xml:space="preserve">EH Bildu Nafarroa talde parlamentarioari atxikitako foru parlamentari Mikel Zabaleta Aramendia jaunak 11-26/PES-00048 idatzizko galdera egin du, Nafarroako landa guneetako autobus geltokiei buruz. Honako hau da Nafarroako Gobernuko</w:t>
      </w:r>
      <w:r>
        <w:rPr>
          <w:color w:val="FF0000"/>
        </w:rPr>
        <w:t xml:space="preserve"> </w:t>
      </w:r>
      <w:r>
        <w:t xml:space="preserve">Lurralde Kohesiorako kontseilariak horri buruz ematen duen informazioa:</w:t>
      </w:r>
    </w:p>
    <w:p w14:paraId="00F3CC6F" w14:textId="77777777" w:rsidR="00A45545" w:rsidRPr="001D3122" w:rsidRDefault="00164E78" w:rsidP="001D3122">
      <w:pPr>
        <w:spacing w:after="120"/>
        <w:jc w:val="both"/>
        <w:rPr>
          <w:b/>
          <w:rFonts w:cstheme="minorHAnsi"/>
        </w:rPr>
      </w:pPr>
      <w:r>
        <w:rPr>
          <w:b/>
        </w:rPr>
        <w:t xml:space="preserve">Zer lege edo araudi zehatzek eragozten dute, Lurralde Kohesiorako Departamentuaren arabera, Nafarroako landa guneetan autobus geltoki jakin batzuk mantentzea edo egokitzea?</w:t>
      </w:r>
      <w:r>
        <w:rPr>
          <w:b/>
        </w:rPr>
        <w:t xml:space="preserve"> </w:t>
      </w:r>
      <w:r>
        <w:rPr>
          <w:b/>
        </w:rPr>
        <w:t xml:space="preserve">Bada kasu horretan aplikatu beharreko maila desberdineko arau bat baino gehiago?</w:t>
      </w:r>
      <w:r>
        <w:rPr>
          <w:b/>
        </w:rPr>
        <w:t xml:space="preserve"> </w:t>
      </w:r>
      <w:r>
        <w:rPr>
          <w:b/>
        </w:rPr>
        <w:t xml:space="preserve">Baiezkoan, zeintzuk dira?</w:t>
      </w:r>
    </w:p>
    <w:p w14:paraId="23F67147" w14:textId="77777777" w:rsidR="00A45545" w:rsidRPr="001D3122" w:rsidRDefault="00485CEA" w:rsidP="001D3122">
      <w:pPr>
        <w:spacing w:after="120"/>
        <w:jc w:val="both"/>
        <w:rPr>
          <w:rFonts w:cstheme="minorHAnsi"/>
        </w:rPr>
      </w:pPr>
      <w:r>
        <w:t xml:space="preserve">Errepideko garraio publikoaren emakida berriak abian jarrita, Garraioen eta Mugikortasun Jasangarriaren Zuzendaritza Nagusiak hiriarteko garraioaren geltokiak kokatzeko baimena eman behar du; horregatik, zuzendaritza nagusiak protokolo sistematiko bat ezarri du Nafarroako Foru Komunitateko geltoki guztiak aztertzeko eta baloratzeko.</w:t>
      </w:r>
      <w:r>
        <w:t xml:space="preserve"> </w:t>
      </w:r>
      <w:r>
        <w:t xml:space="preserve">Helburua da horiek guztiek gutxieneko segurtasun, irisgarritasun eta eraginkortasun operatiboko estandarrak betetzen dituztela bermatzea, bide segurtasuneko, erabiltzaileen erosotasuneko eta trafikoaren arintasuneko eskakizunak zeharka integratuz.</w:t>
      </w:r>
    </w:p>
    <w:p w14:paraId="4064780D" w14:textId="77777777" w:rsidR="00623644" w:rsidRPr="001D3122" w:rsidRDefault="00623644" w:rsidP="001D3122">
      <w:pPr>
        <w:spacing w:after="120"/>
        <w:jc w:val="both"/>
        <w:rPr>
          <w:rFonts w:cstheme="minorHAnsi"/>
        </w:rPr>
      </w:pPr>
      <w:r>
        <w:t xml:space="preserve">Indarrean dagoen esparru juridiko eta teknikotik eratorritako parametro objektiboen inguruan egituratzen da metodologia hori, honako araudi eta aplikazio-gidalerro hauen bidez:</w:t>
      </w:r>
      <w:r>
        <w:t xml:space="preserve"> </w:t>
      </w:r>
    </w:p>
    <w:p w14:paraId="695E6618" w14:textId="77777777" w:rsidR="00623644" w:rsidRPr="001D3122" w:rsidRDefault="00623644" w:rsidP="001D3122">
      <w:pPr>
        <w:pStyle w:val="Prrafodelista"/>
        <w:numPr>
          <w:ilvl w:val="0"/>
          <w:numId w:val="18"/>
        </w:numPr>
        <w:spacing w:after="120" w:line="276" w:lineRule="auto"/>
        <w:jc w:val="both"/>
        <w:rPr>
          <w:sz w:val="22"/>
          <w:szCs w:val="22"/>
          <w:u w:val="single"/>
          <w:rFonts w:asciiTheme="minorHAnsi" w:hAnsiTheme="minorHAnsi" w:cstheme="minorHAnsi"/>
        </w:rPr>
      </w:pPr>
      <w:r>
        <w:rPr>
          <w:sz w:val="22"/>
          <w:u w:val="single"/>
          <w:rFonts w:asciiTheme="minorHAnsi" w:hAnsiTheme="minorHAnsi"/>
        </w:rPr>
        <w:t xml:space="preserve">Trafikoa eta Bide Segurtasuna</w:t>
      </w:r>
    </w:p>
    <w:p w14:paraId="657FA74B" w14:textId="77777777" w:rsidR="00623644" w:rsidRPr="001D3122" w:rsidRDefault="00623644" w:rsidP="001D3122">
      <w:pPr>
        <w:numPr>
          <w:ilvl w:val="0"/>
          <w:numId w:val="17"/>
        </w:numPr>
        <w:spacing w:after="120"/>
        <w:jc w:val="both"/>
        <w:rPr>
          <w:rFonts w:cstheme="minorHAnsi"/>
        </w:rPr>
      </w:pPr>
      <w:r>
        <w:t xml:space="preserve">6/2015 Legegintzako Errege Dekretua, urriaren 30ekoa, Trafikoari, ibilgailu motordunen zirkulazioari eta bide segurtasunari buruzko Legearen testu bategina onartzen duena.</w:t>
      </w:r>
    </w:p>
    <w:p w14:paraId="6D41DCC2" w14:textId="77777777" w:rsidR="00623644" w:rsidRPr="001D3122" w:rsidRDefault="00623644" w:rsidP="001D3122">
      <w:pPr>
        <w:numPr>
          <w:ilvl w:val="0"/>
          <w:numId w:val="17"/>
        </w:numPr>
        <w:spacing w:after="120"/>
        <w:jc w:val="both"/>
        <w:rPr>
          <w:rFonts w:cstheme="minorHAnsi"/>
        </w:rPr>
      </w:pPr>
      <w:r>
        <w:t xml:space="preserve">1428/2003 Errege Dekretua, azaroaren 21ekoa, Zirkulazioko Erregelamendu Orokorra onartzen duena, zeinaren bidez aplikatu eta garatuko baita Trafikoari, ibilgailu motordunen zirkulazioari eta bide segurtasunari buruzko Legearen testu artikulatua, martxoaren 2ko 339/1990 Legegintzako Errege Dekretuak onartutakoa.</w:t>
      </w:r>
    </w:p>
    <w:p w14:paraId="12BEE9A1" w14:textId="77777777" w:rsidR="00623644" w:rsidRPr="001D3122" w:rsidRDefault="00623644" w:rsidP="001D3122">
      <w:pPr>
        <w:pStyle w:val="Prrafodelista"/>
        <w:numPr>
          <w:ilvl w:val="0"/>
          <w:numId w:val="18"/>
        </w:numPr>
        <w:spacing w:after="120" w:line="276" w:lineRule="auto"/>
        <w:jc w:val="both"/>
        <w:rPr>
          <w:sz w:val="22"/>
          <w:szCs w:val="22"/>
          <w:u w:val="single"/>
          <w:rFonts w:asciiTheme="minorHAnsi" w:hAnsiTheme="minorHAnsi" w:cstheme="minorHAnsi"/>
        </w:rPr>
      </w:pPr>
      <w:r>
        <w:rPr>
          <w:sz w:val="22"/>
          <w:u w:val="single"/>
          <w:rFonts w:asciiTheme="minorHAnsi" w:hAnsiTheme="minorHAnsi"/>
        </w:rPr>
        <w:t xml:space="preserve">Errepideei buruzko legeria</w:t>
      </w:r>
    </w:p>
    <w:p w14:paraId="41156F60" w14:textId="77777777" w:rsidR="00623644" w:rsidRPr="001D3122" w:rsidRDefault="00623644" w:rsidP="001D3122">
      <w:pPr>
        <w:numPr>
          <w:ilvl w:val="0"/>
          <w:numId w:val="17"/>
        </w:numPr>
        <w:spacing w:after="120"/>
        <w:jc w:val="both"/>
        <w:rPr>
          <w:rFonts w:cstheme="minorHAnsi"/>
        </w:rPr>
      </w:pPr>
      <w:r>
        <w:t xml:space="preserve">Nafarroako Errepideei buruzko martxoaren 23ko 5/2007 Foru Legea.</w:t>
      </w:r>
    </w:p>
    <w:p w14:paraId="6E5E7DF4" w14:textId="77777777" w:rsidR="00623644" w:rsidRPr="001D3122" w:rsidRDefault="00623644" w:rsidP="001D3122">
      <w:pPr>
        <w:pStyle w:val="Prrafodelista"/>
        <w:numPr>
          <w:ilvl w:val="0"/>
          <w:numId w:val="18"/>
        </w:numPr>
        <w:spacing w:after="120" w:line="276" w:lineRule="auto"/>
        <w:jc w:val="both"/>
        <w:rPr>
          <w:sz w:val="22"/>
          <w:szCs w:val="22"/>
          <w:u w:val="single"/>
          <w:rFonts w:asciiTheme="minorHAnsi" w:hAnsiTheme="minorHAnsi" w:cstheme="minorHAnsi"/>
        </w:rPr>
      </w:pPr>
      <w:r>
        <w:rPr>
          <w:sz w:val="22"/>
          <w:u w:val="single"/>
          <w:rFonts w:asciiTheme="minorHAnsi" w:hAnsiTheme="minorHAnsi"/>
        </w:rPr>
        <w:t xml:space="preserve">Errepideei buruzko Jarraibide Teknikoak</w:t>
      </w:r>
    </w:p>
    <w:p w14:paraId="3A12EFCE" w14:textId="77777777" w:rsidR="00623644" w:rsidRPr="001D3122" w:rsidRDefault="00623644" w:rsidP="001D3122">
      <w:pPr>
        <w:numPr>
          <w:ilvl w:val="0"/>
          <w:numId w:val="17"/>
        </w:numPr>
        <w:spacing w:after="120"/>
        <w:jc w:val="both"/>
        <w:rPr>
          <w:rFonts w:cstheme="minorHAnsi"/>
        </w:rPr>
      </w:pPr>
      <w:r>
        <w:t xml:space="preserve">FOM/273/2016 Agindua, otsailaren 19koa, Errepideen Jarraibideko trazadurari buruzko 3.1-IC araua onartzen duena.</w:t>
      </w:r>
    </w:p>
    <w:p w14:paraId="0386768D" w14:textId="77777777" w:rsidR="00623644" w:rsidRPr="001D3122" w:rsidRDefault="00623644" w:rsidP="001D3122">
      <w:pPr>
        <w:numPr>
          <w:ilvl w:val="0"/>
          <w:numId w:val="17"/>
        </w:numPr>
        <w:spacing w:after="120"/>
        <w:jc w:val="both"/>
        <w:rPr>
          <w:rFonts w:cstheme="minorHAnsi"/>
        </w:rPr>
      </w:pPr>
      <w:r>
        <w:t xml:space="preserve">FOM/534/2014 Agindua, martxoaren 20koa, Errepideen Jarraibideko zutikako seinalizazioari buruzko 8.1-IC araua onartzen duena.</w:t>
      </w:r>
    </w:p>
    <w:p w14:paraId="587EA1FD" w14:textId="77777777" w:rsidR="00623644" w:rsidRPr="001D3122" w:rsidRDefault="00623644" w:rsidP="001D3122">
      <w:pPr>
        <w:numPr>
          <w:ilvl w:val="0"/>
          <w:numId w:val="17"/>
        </w:numPr>
        <w:spacing w:after="120"/>
        <w:jc w:val="both"/>
        <w:rPr>
          <w:rFonts w:cstheme="minorHAnsi"/>
        </w:rPr>
      </w:pPr>
      <w:r>
        <w:t xml:space="preserve">1987ko uztailaren 16ko Agindua, Errepideen Jarraibideko errepide-markei buruzko 8.2-IC araua onartzen duena.</w:t>
      </w:r>
    </w:p>
    <w:p w14:paraId="0D194B8B" w14:textId="77777777" w:rsidR="00623644" w:rsidRPr="001D3122" w:rsidRDefault="00623644" w:rsidP="001D3122">
      <w:pPr>
        <w:numPr>
          <w:ilvl w:val="0"/>
          <w:numId w:val="17"/>
        </w:numPr>
        <w:spacing w:after="120"/>
        <w:jc w:val="both"/>
        <w:rPr>
          <w:rFonts w:cstheme="minorHAnsi"/>
        </w:rPr>
      </w:pPr>
      <w:r>
        <w:t xml:space="preserve">32/2012 Agindu Zirkularra, Bide-lotuneen gida.</w:t>
      </w:r>
    </w:p>
    <w:p w14:paraId="1E73C4CD" w14:textId="77777777" w:rsidR="00623644" w:rsidRPr="001D3122" w:rsidRDefault="00623644" w:rsidP="001D3122">
      <w:pPr>
        <w:pStyle w:val="Prrafodelista"/>
        <w:numPr>
          <w:ilvl w:val="0"/>
          <w:numId w:val="18"/>
        </w:numPr>
        <w:spacing w:after="120" w:line="276" w:lineRule="auto"/>
        <w:jc w:val="both"/>
        <w:rPr>
          <w:sz w:val="22"/>
          <w:szCs w:val="22"/>
          <w:u w:val="single"/>
          <w:rFonts w:asciiTheme="minorHAnsi" w:hAnsiTheme="minorHAnsi" w:cstheme="minorHAnsi"/>
        </w:rPr>
      </w:pPr>
      <w:r>
        <w:rPr>
          <w:sz w:val="22"/>
          <w:u w:val="single"/>
          <w:rFonts w:asciiTheme="minorHAnsi" w:hAnsiTheme="minorHAnsi"/>
        </w:rPr>
        <w:t xml:space="preserve">Irisgarritasun unibertsala</w:t>
      </w:r>
    </w:p>
    <w:p w14:paraId="5A51B3E1" w14:textId="77777777" w:rsidR="00623644" w:rsidRPr="001D3122" w:rsidRDefault="00623644" w:rsidP="001D3122">
      <w:pPr>
        <w:numPr>
          <w:ilvl w:val="0"/>
          <w:numId w:val="17"/>
        </w:numPr>
        <w:spacing w:after="120"/>
        <w:jc w:val="both"/>
        <w:rPr>
          <w:rFonts w:cstheme="minorHAnsi"/>
        </w:rPr>
      </w:pPr>
      <w:r>
        <w:t xml:space="preserve">1544/2007 Errege Dekretua, azaroaren 23koa, zeinaren bidez arautzen baitira ezinduek garraiobideak erabiltzeko eta haietara irispidea izateko diskriminaziorik ezaren eta irisgarritasunaren oinarrizko baldintzak.</w:t>
      </w:r>
    </w:p>
    <w:p w14:paraId="0B6E9C8D" w14:textId="77777777" w:rsidR="00623644" w:rsidRPr="001D3122" w:rsidRDefault="00623644" w:rsidP="001D3122">
      <w:pPr>
        <w:numPr>
          <w:ilvl w:val="0"/>
          <w:numId w:val="17"/>
        </w:numPr>
        <w:spacing w:after="120"/>
        <w:jc w:val="both"/>
        <w:rPr>
          <w:rFonts w:cstheme="minorHAnsi"/>
        </w:rPr>
      </w:pPr>
      <w:r>
        <w:t xml:space="preserve">TMA/851/2021 Agindua, uztailaren 23koa, zeinaren bidez garatzen baita espazio publiko urbanizatuak erabiltzeko eta haietara irispidea izateko diskriminaziorik ezaren eta irisgarritasunaren oinarrizko baldintzen dokumentu teknikoa.</w:t>
      </w:r>
    </w:p>
    <w:p w14:paraId="2D789096" w14:textId="77777777" w:rsidR="00623644" w:rsidRPr="001D3122" w:rsidRDefault="00623644" w:rsidP="001D3122">
      <w:pPr>
        <w:pStyle w:val="Prrafodelista"/>
        <w:numPr>
          <w:ilvl w:val="0"/>
          <w:numId w:val="18"/>
        </w:numPr>
        <w:spacing w:after="120" w:line="276" w:lineRule="auto"/>
        <w:jc w:val="both"/>
        <w:rPr>
          <w:sz w:val="22"/>
          <w:szCs w:val="22"/>
          <w:u w:val="single"/>
          <w:rFonts w:asciiTheme="minorHAnsi" w:hAnsiTheme="minorHAnsi" w:cstheme="minorHAnsi"/>
        </w:rPr>
      </w:pPr>
      <w:r>
        <w:rPr>
          <w:sz w:val="22"/>
          <w:u w:val="single"/>
          <w:rFonts w:asciiTheme="minorHAnsi" w:hAnsiTheme="minorHAnsi"/>
        </w:rPr>
        <w:t xml:space="preserve">Nazioarteko Araudia eta Ibilgailuena</w:t>
      </w:r>
    </w:p>
    <w:p w14:paraId="054F8949" w14:textId="77777777" w:rsidR="00623644" w:rsidRPr="001D3122" w:rsidRDefault="00623644" w:rsidP="001D3122">
      <w:pPr>
        <w:numPr>
          <w:ilvl w:val="0"/>
          <w:numId w:val="17"/>
        </w:numPr>
        <w:spacing w:after="120"/>
        <w:jc w:val="both"/>
        <w:rPr>
          <w:rFonts w:cstheme="minorHAnsi"/>
        </w:rPr>
      </w:pPr>
      <w:r>
        <w:t xml:space="preserve">Nazio Batuen Erakundearen Europarako Batzorde Ekonomikoaren (CEPE) 107. erregelamendua, M2 edo M3 kategoriako ibilgailuen homologazioari buruzko xedapen uniformeei buruzkoa, eraikuntzako ezaugarri orokorrei dagokienez [2018/237].</w:t>
      </w:r>
    </w:p>
    <w:p w14:paraId="5752713C" w14:textId="77777777" w:rsidR="00623644" w:rsidRPr="001D3122" w:rsidRDefault="00623644" w:rsidP="001D3122">
      <w:pPr>
        <w:pStyle w:val="Prrafodelista"/>
        <w:numPr>
          <w:ilvl w:val="0"/>
          <w:numId w:val="18"/>
        </w:numPr>
        <w:spacing w:after="120" w:line="276" w:lineRule="auto"/>
        <w:jc w:val="both"/>
        <w:rPr>
          <w:sz w:val="22"/>
          <w:szCs w:val="22"/>
          <w:u w:val="single"/>
          <w:rFonts w:asciiTheme="minorHAnsi" w:hAnsiTheme="minorHAnsi" w:cstheme="minorHAnsi"/>
        </w:rPr>
      </w:pPr>
      <w:r>
        <w:rPr>
          <w:sz w:val="22"/>
          <w:u w:val="single"/>
          <w:rFonts w:asciiTheme="minorHAnsi" w:hAnsiTheme="minorHAnsi"/>
        </w:rPr>
        <w:t xml:space="preserve">Gidak eta dokumentazio tekniko osagarria</w:t>
      </w:r>
    </w:p>
    <w:p w14:paraId="10CF0216" w14:textId="77777777" w:rsidR="00623644" w:rsidRPr="001D3122" w:rsidRDefault="00623644" w:rsidP="001D3122">
      <w:pPr>
        <w:numPr>
          <w:ilvl w:val="0"/>
          <w:numId w:val="17"/>
        </w:numPr>
        <w:spacing w:after="120"/>
        <w:jc w:val="both"/>
        <w:rPr>
          <w:rFonts w:cstheme="minorHAnsi"/>
        </w:rPr>
      </w:pPr>
      <w:r>
        <w:t xml:space="preserve">13/TV-77 instrukzioa.</w:t>
      </w:r>
      <w:r>
        <w:t xml:space="preserve"> </w:t>
      </w:r>
      <w:r>
        <w:t xml:space="preserve">Eskola-garraioko geltokien kokapenaren egokitasunari buruzko txosten teknikoak idazteko Trafikoko Zuzendaritza Nagusiaren gida.</w:t>
      </w:r>
    </w:p>
    <w:p w14:paraId="708FC00F" w14:textId="77777777" w:rsidR="00623644" w:rsidRPr="001D3122" w:rsidRDefault="00623644" w:rsidP="001D3122">
      <w:pPr>
        <w:numPr>
          <w:ilvl w:val="0"/>
          <w:numId w:val="17"/>
        </w:numPr>
        <w:spacing w:after="120"/>
        <w:jc w:val="both"/>
        <w:rPr>
          <w:rFonts w:cstheme="minorHAnsi"/>
        </w:rPr>
      </w:pPr>
      <w:r>
        <w:t xml:space="preserve">Nafarroako Foru Komunitateko eskola-autobusen geltokiak behar bezala kokatzeko eta seinaleztatzeko gida.</w:t>
      </w:r>
    </w:p>
    <w:p w14:paraId="55C7F6E2" w14:textId="77777777" w:rsidR="00623644" w:rsidRPr="001D3122" w:rsidRDefault="00623644" w:rsidP="001D3122">
      <w:pPr>
        <w:numPr>
          <w:ilvl w:val="0"/>
          <w:numId w:val="17"/>
        </w:numPr>
        <w:spacing w:after="120"/>
        <w:jc w:val="both"/>
        <w:rPr>
          <w:rFonts w:cstheme="minorHAnsi"/>
        </w:rPr>
      </w:pPr>
      <w:r>
        <w:t xml:space="preserve">Genero Ikuspegia Garraioan eta Mugikortasunean, Espainiako Garraio eta Logistikaren Behatokiarena.</w:t>
      </w:r>
    </w:p>
    <w:p w14:paraId="73572A9E" w14:textId="77777777" w:rsidR="00623644" w:rsidRPr="001D3122" w:rsidRDefault="00485CEA" w:rsidP="001D3122">
      <w:pPr>
        <w:spacing w:after="120"/>
        <w:jc w:val="both"/>
        <w:rPr>
          <w:rFonts w:cstheme="minorHAnsi"/>
        </w:rPr>
      </w:pPr>
      <w:r>
        <w:t xml:space="preserve">Araudi horren eskumena ez dagokio zuzendaritza nagusiari, eta, beraz, ez da baloratu aldatu beharko litzatekeen ala ez.</w:t>
      </w:r>
      <w:r>
        <w:t xml:space="preserve"> </w:t>
      </w:r>
    </w:p>
    <w:p w14:paraId="720AEC87" w14:textId="77777777" w:rsidR="00D14982" w:rsidRPr="001D3122" w:rsidRDefault="00164E78" w:rsidP="001D3122">
      <w:pPr>
        <w:spacing w:after="120"/>
        <w:jc w:val="both"/>
        <w:rPr>
          <w:b/>
          <w:rFonts w:cstheme="minorHAnsi"/>
        </w:rPr>
      </w:pPr>
      <w:r>
        <w:rPr>
          <w:b/>
        </w:rPr>
        <w:t xml:space="preserve">Badago departamentuaren beraren interpretazio-irizpiderik, jarraibide teknikorik edo txosten juridiko edo teknikorik arau horien aplikazio zorrotza zehazten duenik eta landa inguruneetan autobus geltokiak kentzera bideratzen duenik?</w:t>
      </w:r>
    </w:p>
    <w:p w14:paraId="2820DE12" w14:textId="77777777" w:rsidR="00623644" w:rsidRPr="001D3122" w:rsidRDefault="00623644" w:rsidP="001D3122">
      <w:pPr>
        <w:spacing w:after="120"/>
        <w:jc w:val="both"/>
        <w:rPr>
          <w:rFonts w:cstheme="minorHAnsi"/>
        </w:rPr>
      </w:pPr>
      <w:r>
        <w:t xml:space="preserve">Toki-entitateei zerbitzua ematen dieten geltokiak aztertu ondoren, horietako bat gutxieneko estandarretara iristen ez bada, bi egoera gerta daitezke:</w:t>
      </w:r>
    </w:p>
    <w:p w14:paraId="0FF42917" w14:textId="77777777" w:rsidR="00623644" w:rsidRPr="001D3122" w:rsidRDefault="00623644" w:rsidP="001D3122">
      <w:pPr>
        <w:pStyle w:val="Prrafodelista"/>
        <w:numPr>
          <w:ilvl w:val="0"/>
          <w:numId w:val="16"/>
        </w:num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u w:val="single"/>
          <w:rFonts w:asciiTheme="minorHAnsi" w:hAnsiTheme="minorHAnsi"/>
        </w:rPr>
        <w:t xml:space="preserve">Geltokia lurzoru urbanoan dago:</w:t>
      </w:r>
    </w:p>
    <w:p w14:paraId="24D914F3" w14:textId="77777777" w:rsidR="00623644" w:rsidRPr="001D3122" w:rsidRDefault="00623644" w:rsidP="001D3122">
      <w:pPr>
        <w:spacing w:after="120"/>
        <w:ind w:left="360"/>
        <w:jc w:val="both"/>
        <w:rPr>
          <w:rFonts w:cstheme="minorHAnsi"/>
        </w:rPr>
      </w:pPr>
      <w:r>
        <w:t xml:space="preserve">Nafarroako Toki Administrazioari buruzko uztailaren 2ko 6/1990 Foru Legearekin bat etorriz, geltokia erabilera publikorako jabari publikoko ondasuna denez, toki-entitateek zaindu behar dute beren ondareko ondasun eta eskubideak kontserbatu, defendatu, berreskuratu eta hobetzea, eta horiek defendatzeko behar diren ekintzak egikaritzeko betebeharra dute.</w:t>
      </w:r>
    </w:p>
    <w:p w14:paraId="37056D98" w14:textId="77777777" w:rsidR="00623644" w:rsidRPr="001D3122" w:rsidRDefault="00623644" w:rsidP="001D3122">
      <w:pPr>
        <w:spacing w:after="120"/>
        <w:ind w:left="360"/>
        <w:jc w:val="both"/>
        <w:rPr>
          <w:rFonts w:cstheme="minorHAnsi"/>
        </w:rPr>
      </w:pPr>
      <w:r>
        <w:t xml:space="preserve">Horretarako, zerbitzu honek proposamen bat egin eta bidaltzen du, kokapen aldaketak eta/edo esku-hartzeak (obrak, seinaleztapena, argiztapena, markesinak...) egiteko halakoen beharra duten geralekuetan.</w:t>
      </w:r>
      <w:r>
        <w:t xml:space="preserve"> </w:t>
      </w:r>
      <w:r>
        <w:t xml:space="preserve">Proposamen bakoitzak, gutxienez, gaur egungo egoeraren deskribapena jasotzen du, eta hautemandako problematikarako irtenbide bat proposatuko du, gutxienez, informazio grafiko eta guzti.</w:t>
      </w:r>
    </w:p>
    <w:p w14:paraId="664A265A" w14:textId="77777777" w:rsidR="00623644" w:rsidRPr="001D3122" w:rsidRDefault="00623644" w:rsidP="001D3122">
      <w:pPr>
        <w:pStyle w:val="Prrafodelista"/>
        <w:numPr>
          <w:ilvl w:val="0"/>
          <w:numId w:val="16"/>
        </w:num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u w:val="single"/>
          <w:rFonts w:asciiTheme="minorHAnsi" w:hAnsiTheme="minorHAnsi"/>
        </w:rPr>
        <w:t xml:space="preserve">Geltokia Foru Komunitatearen jabetzako lurzoruan dago:</w:t>
      </w:r>
    </w:p>
    <w:p w14:paraId="45AE2522" w14:textId="77777777" w:rsidR="00623644" w:rsidRPr="001D3122" w:rsidRDefault="00623644" w:rsidP="001D3122">
      <w:pPr>
        <w:spacing w:after="120"/>
        <w:ind w:left="360"/>
        <w:jc w:val="both"/>
        <w:rPr>
          <w:rFonts w:cstheme="minorHAnsi"/>
        </w:rPr>
      </w:pPr>
      <w:r>
        <w:t xml:space="preserve">Geralekuaren kokapena egokitzea eta/edo aldatzea bideragarria bada, zerbitzu honek, Herri-Lanen eta Azpiegituren Zuzendaritza Nagusiak baimena eman ondoren, jarduketari ekingo dio, hala badagokio.</w:t>
      </w:r>
    </w:p>
    <w:p w14:paraId="7DF2B090" w14:textId="77777777" w:rsidR="00164E78" w:rsidRPr="001D3122" w:rsidRDefault="00164E78" w:rsidP="001D3122">
      <w:pPr>
        <w:spacing w:after="120"/>
        <w:jc w:val="both"/>
        <w:rPr>
          <w:b/>
          <w:rFonts w:cstheme="minorHAnsi"/>
        </w:rPr>
      </w:pPr>
      <w:r>
        <w:rPr>
          <w:b/>
        </w:rPr>
        <w:t xml:space="preserve">Departamentuak baloratu du landa inguruneari irtenbide alternatiboak edo egokituak aplikatzeko aukera, indarrean dagoen arau esparruaren barruan?</w:t>
      </w:r>
    </w:p>
    <w:p w14:paraId="626C7BE5" w14:textId="77777777" w:rsidR="00623644" w:rsidRPr="001D3122" w:rsidRDefault="00623644" w:rsidP="001D3122">
      <w:pPr>
        <w:spacing w:after="120"/>
        <w:jc w:val="both"/>
        <w:rPr>
          <w:rFonts w:cstheme="minorHAnsi"/>
        </w:rPr>
      </w:pPr>
      <w:r>
        <w:t xml:space="preserve">Orografiak, errepidearen trazadurak edo gaindiezinak diren baldintzatzaile fisikoek eragozten badute geltoki egokia izatea, zerbitzu honek zerbitzu publikoetarako sarbide-eskubidea bermatzen du, herria eskaripeko garraio zerbitzuan integratuz, eta, gutxienez, egunero joan-etorriko zerbitzu bat ziurtatuz.</w:t>
      </w:r>
    </w:p>
    <w:p w14:paraId="23B87B17" w14:textId="77777777" w:rsidR="00164E78" w:rsidRPr="001D3122" w:rsidRDefault="00164E78" w:rsidP="001D3122">
      <w:pPr>
        <w:spacing w:after="120"/>
        <w:jc w:val="both"/>
        <w:rPr>
          <w:b/>
          <w:rFonts w:cstheme="minorHAnsi"/>
        </w:rPr>
      </w:pPr>
      <w:r>
        <w:rPr>
          <w:b/>
        </w:rPr>
        <w:t xml:space="preserve">Baloratu da, autobus geltoki horiek operatibo mantentzea ahalbidetzeko, legeren edo arauren bat onartzeko edo aldatzeko aukera?</w:t>
      </w:r>
    </w:p>
    <w:p w14:paraId="7756EB02" w14:textId="77777777" w:rsidR="00623644" w:rsidRPr="001D3122" w:rsidRDefault="00A45545" w:rsidP="001D3122">
      <w:pPr>
        <w:spacing w:after="120"/>
        <w:jc w:val="both"/>
        <w:rPr>
          <w:rFonts w:cstheme="minorHAnsi"/>
        </w:rPr>
      </w:pPr>
      <w:r>
        <w:t xml:space="preserve">Indarrean dagoen arau esparrua ez da mugikortasunerako oztopoa, errepide bidezko garraio publikoa, batez ere, erabiltzaileentzako ingurune segurua izateko berme teknikoa baizik.</w:t>
      </w:r>
      <w:r>
        <w:t xml:space="preserve"> </w:t>
      </w:r>
      <w:r>
        <w:t xml:space="preserve">Araudi teknikoak beharrezkoa den oreka bilatzen du: zerbitzuaren eraginkortasuna bermatzen du, herritarren osotasun fisikoa arriskuan jarri gabe; hirigune eta landa guneetan zorroztasun berarekin babestu beharreko eskubidea da.</w:t>
      </w:r>
    </w:p>
    <w:p w14:paraId="5C829AC5" w14:textId="77777777" w:rsidR="00623644" w:rsidRPr="001D3122" w:rsidRDefault="00623644" w:rsidP="001D3122">
      <w:pPr>
        <w:spacing w:after="120"/>
        <w:jc w:val="both"/>
        <w:rPr>
          <w:rFonts w:cstheme="minorHAnsi"/>
        </w:rPr>
      </w:pPr>
      <w:r>
        <w:t xml:space="preserve">Erabakiak hartzerakoan diskrezionalitatea saihesteko tresna bakarra arau esparru egonkor eta aurreikusteko modukoari eustea da.</w:t>
      </w:r>
      <w:r>
        <w:t xml:space="preserve"> </w:t>
      </w:r>
      <w:r>
        <w:t xml:space="preserve">Parametro objektiboak aplikatuta, egokitasun ebaluazioak ebidentzia teknikoetan oinarritzen direla ziurtatzen du zerbitzuak.</w:t>
      </w:r>
      <w:r>
        <w:t xml:space="preserve"> </w:t>
      </w:r>
      <w:r>
        <w:t xml:space="preserve">Ildo horretatik, bide segurtasuna plangintzaren funtsezko parametro gisa finkatu da; izan ere, gutxieneko segurtasun baldintzak betetzen ez dituzten geltokien operatibitateari bide emateak istripuen arrisku onartezina onartzea ekarriko luke.</w:t>
      </w:r>
    </w:p>
    <w:p w14:paraId="197858E7" w14:textId="056996EA" w:rsidR="00623644" w:rsidRPr="001D3122" w:rsidRDefault="00623644" w:rsidP="001D3122">
      <w:pPr>
        <w:spacing w:after="120"/>
        <w:jc w:val="both"/>
        <w:rPr>
          <w:rFonts w:cstheme="minorHAnsi"/>
        </w:rPr>
      </w:pPr>
      <w:r>
        <w:t xml:space="preserve">Era berean, zehaztu behar da Garraioaren Plangintza eta Modernizazio Zerbitzuak ez duela eskumenik goragoko mailako arauak aldatzeko edo horiek betetzetik salbuesteko, hala nola foru-legeak edo estatuko errege dekretuak, eta nahitaez bete behar dituela horiek.</w:t>
      </w:r>
    </w:p>
    <w:p w14:paraId="017F9C9A" w14:textId="77777777" w:rsidR="00623644" w:rsidRPr="001D3122" w:rsidRDefault="00164E78" w:rsidP="001D3122">
      <w:pPr>
        <w:spacing w:after="120"/>
        <w:jc w:val="both"/>
        <w:rPr>
          <w:b/>
          <w:rFonts w:cstheme="minorHAnsi"/>
        </w:rPr>
      </w:pPr>
      <w:r>
        <w:rPr>
          <w:b/>
        </w:rPr>
        <w:t xml:space="preserve">Azken bost urteetan detektatutakoaren arabera, Nafarroa osoko hiriarteko autobus geltokietatik, zenbat daude arazo horren eraginpean, araudi hori betetzearekin lotutako arrazoiengatik, udalerriz udalerri xehakatuta?</w:t>
      </w:r>
    </w:p>
    <w:p w14:paraId="17A766E9" w14:textId="77777777" w:rsidR="004D39B0" w:rsidRPr="001D3122" w:rsidRDefault="00623644" w:rsidP="001D3122">
      <w:pPr>
        <w:spacing w:after="120"/>
        <w:jc w:val="both"/>
        <w:rPr>
          <w:rFonts w:cstheme="minorHAnsi"/>
        </w:rPr>
      </w:pPr>
      <w:r>
        <w:t xml:space="preserve">Jarraian, Nafarroako hiriarteko bideetan aztertu diren geltoki guztiak zerrendatzen dira, zerbitzua behar bezala emateko ezinbestekoak diren gutxienekoetara ez iristeagatik kaltetuak izan direnak.</w:t>
      </w:r>
      <w:r>
        <w:t xml:space="preserve"> </w:t>
      </w:r>
      <w:r>
        <w:t xml:space="preserve">Geltoki hauetako gehienek segurtasun parametroetara eta aipatutako araudira egokitutako alternatiba bat dute gaur egun.</w:t>
      </w:r>
      <w:r>
        <w:t xml:space="preserve"> </w:t>
      </w:r>
    </w:p>
    <w:tbl>
      <w:tblPr>
        <w:tblW w:w="940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"/>
        <w:gridCol w:w="2386"/>
        <w:gridCol w:w="2126"/>
        <w:gridCol w:w="1089"/>
        <w:gridCol w:w="1437"/>
        <w:gridCol w:w="851"/>
        <w:gridCol w:w="919"/>
      </w:tblGrid>
      <w:tr w:rsidR="00623644" w:rsidRPr="00623644" w14:paraId="37F13694" w14:textId="77777777" w:rsidTr="00623644">
        <w:trPr>
          <w:trHeight w:val="300"/>
          <w:tblHeader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0C23BD82" w14:textId="77777777" w:rsidR="00623644" w:rsidRPr="00623644" w:rsidRDefault="00623644" w:rsidP="00623644">
            <w:pPr>
              <w:jc w:val="center"/>
              <w:rPr>
                <w:color w:val="000000"/>
                <w:sz w:val="18"/>
                <w:rFonts w:ascii="DejaVu Serif" w:hAnsi="DejaVu Serif" w:cs="Arial"/>
              </w:rPr>
            </w:pPr>
            <w:r>
              <w:rPr>
                <w:color w:val="000000"/>
                <w:sz w:val="18"/>
                <w:rFonts w:ascii="DejaVu Serif" w:hAnsi="DejaVu Serif"/>
              </w:rPr>
              <w:t xml:space="preserve">ID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5229E06E" w14:textId="77777777" w:rsidR="00623644" w:rsidRPr="00623644" w:rsidRDefault="00623644" w:rsidP="00623644">
            <w:pPr>
              <w:jc w:val="center"/>
              <w:rPr>
                <w:color w:val="000000"/>
                <w:sz w:val="18"/>
                <w:rFonts w:ascii="DejaVu Serif" w:hAnsi="DejaVu Serif" w:cs="Arial"/>
              </w:rPr>
            </w:pPr>
            <w:r>
              <w:rPr>
                <w:color w:val="000000"/>
                <w:sz w:val="18"/>
                <w:rFonts w:ascii="DejaVu Serif" w:hAnsi="DejaVu Serif"/>
              </w:rPr>
              <w:t xml:space="preserve">Entitatea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2B93C6FF" w14:textId="77777777" w:rsidR="00623644" w:rsidRPr="00623644" w:rsidRDefault="00623644" w:rsidP="00623644">
            <w:pPr>
              <w:jc w:val="center"/>
              <w:rPr>
                <w:color w:val="000000"/>
                <w:sz w:val="18"/>
                <w:rFonts w:ascii="DejaVu Serif" w:hAnsi="DejaVu Serif" w:cs="Arial"/>
              </w:rPr>
            </w:pPr>
            <w:r>
              <w:rPr>
                <w:color w:val="000000"/>
                <w:sz w:val="18"/>
                <w:rFonts w:ascii="DejaVu Serif" w:hAnsi="DejaVu Serif"/>
              </w:rPr>
              <w:t xml:space="preserve">Helbidea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5F45FD80" w14:textId="77777777" w:rsidR="00623644" w:rsidRPr="00623644" w:rsidRDefault="00623644" w:rsidP="00623644">
            <w:pPr>
              <w:rPr>
                <w:color w:val="000000"/>
                <w:sz w:val="18"/>
                <w:rFonts w:ascii="DejaVu Serif" w:hAnsi="DejaVu Serif" w:cs="Arial"/>
              </w:rPr>
            </w:pPr>
            <w:r>
              <w:rPr>
                <w:color w:val="000000"/>
                <w:sz w:val="18"/>
                <w:rFonts w:ascii="DejaVu Serif" w:hAnsi="DejaVu Serif"/>
              </w:rPr>
              <w:t xml:space="preserve">Zk./PP.KK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1B1B01AD" w14:textId="77777777" w:rsidR="00623644" w:rsidRPr="00623644" w:rsidRDefault="00623644" w:rsidP="00623644">
            <w:pPr>
              <w:jc w:val="center"/>
              <w:rPr>
                <w:color w:val="000000"/>
                <w:sz w:val="18"/>
                <w:rFonts w:ascii="DejaVu Serif" w:hAnsi="DejaVu Serif" w:cs="Arial"/>
              </w:rPr>
            </w:pPr>
            <w:r>
              <w:rPr>
                <w:color w:val="000000"/>
                <w:sz w:val="18"/>
                <w:rFonts w:ascii="DejaVu Serif" w:hAnsi="DejaVu Serif"/>
              </w:rPr>
              <w:t xml:space="preserve">Goranzkoa/beheranzkoa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761C0C15" w14:textId="77777777" w:rsidR="00623644" w:rsidRPr="00623644" w:rsidRDefault="00623644" w:rsidP="00623644">
            <w:pPr>
              <w:jc w:val="center"/>
              <w:rPr>
                <w:color w:val="000000"/>
                <w:sz w:val="18"/>
                <w:rFonts w:ascii="DejaVu Serif" w:hAnsi="DejaVu Serif" w:cs="Arial"/>
              </w:rPr>
            </w:pPr>
            <w:r>
              <w:rPr>
                <w:color w:val="000000"/>
                <w:sz w:val="18"/>
                <w:rFonts w:ascii="DejaVu Serif" w:hAnsi="DejaVu Serif"/>
              </w:rPr>
              <w:t xml:space="preserve">X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2D087159" w14:textId="77777777" w:rsidR="00623644" w:rsidRPr="00623644" w:rsidRDefault="00623644" w:rsidP="00623644">
            <w:pPr>
              <w:jc w:val="center"/>
              <w:rPr>
                <w:color w:val="000000"/>
                <w:sz w:val="18"/>
                <w:rFonts w:ascii="DejaVu Serif" w:hAnsi="DejaVu Serif" w:cs="Arial"/>
              </w:rPr>
            </w:pPr>
            <w:r>
              <w:rPr>
                <w:color w:val="000000"/>
                <w:sz w:val="18"/>
                <w:rFonts w:ascii="DejaVu Serif" w:hAnsi="DejaVu Serif"/>
              </w:rPr>
              <w:t xml:space="preserve">Y</w:t>
            </w:r>
          </w:p>
        </w:tc>
      </w:tr>
      <w:tr w:rsidR="00623644" w:rsidRPr="00623644" w14:paraId="3D4932AB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79E0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3013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6AA0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Izize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63B9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NA-178 (int. NA-2122)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9EB2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30,8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EE6F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FB41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656004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D148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4738762</w:t>
            </w:r>
          </w:p>
        </w:tc>
      </w:tr>
      <w:tr w:rsidR="00623644" w:rsidRPr="00623644" w14:paraId="17AA8DAB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9A9B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3014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13C1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Izize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AC09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NA-178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BBF0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30,8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BEBF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7878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656032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7B72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4738801</w:t>
            </w:r>
          </w:p>
        </w:tc>
      </w:tr>
      <w:tr w:rsidR="00623644" w:rsidRPr="00623644" w14:paraId="0DDABA09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9909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3015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BF46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Uskartze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BD23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NA-178 (int. NA-2121)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C1D5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29,5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E3D2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D54B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655927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6DB5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4737474</w:t>
            </w:r>
          </w:p>
        </w:tc>
      </w:tr>
      <w:tr w:rsidR="00623644" w:rsidRPr="00623644" w14:paraId="49CEC281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F9BA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3016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3FC5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Uskartze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53E5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NA-178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4B50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29,5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1439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A588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655914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35C7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4737478</w:t>
            </w:r>
          </w:p>
        </w:tc>
      </w:tr>
      <w:tr w:rsidR="00623644" w:rsidRPr="00623644" w14:paraId="70EDB1E2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8AC1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3017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E2D3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Ustaize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A834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NA-178 (int. NA-2124)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B403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26,2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C514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62D7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655262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A013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4735057</w:t>
            </w:r>
          </w:p>
        </w:tc>
      </w:tr>
      <w:tr w:rsidR="00623644" w:rsidRPr="00623644" w14:paraId="63C8C1E1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E248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3019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6CB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Nabaskoze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0C8D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NA-178 (amaiera/SUHILTZAILEAK)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53BC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21,2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2A46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8A60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654053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557D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4731121</w:t>
            </w:r>
          </w:p>
        </w:tc>
      </w:tr>
      <w:tr w:rsidR="00623644" w:rsidRPr="00623644" w14:paraId="53E26D65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2B39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3020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0CCC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Nabaskoze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C99C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NA-178 (SUHILTZAILEAK)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3421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21,2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ABF4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7C6C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654078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09F0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4731145</w:t>
            </w:r>
          </w:p>
        </w:tc>
      </w:tr>
      <w:tr w:rsidR="00623644" w:rsidRPr="00623644" w14:paraId="4C3F3A2D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B93F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3021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7F6C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Aizpurgi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3ACF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NA-178 (int. NA-2112)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ED30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16,4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16FF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1C6E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650856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75F4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4730829</w:t>
            </w:r>
          </w:p>
        </w:tc>
      </w:tr>
      <w:tr w:rsidR="00623644" w:rsidRPr="00623644" w14:paraId="77391EFB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7B53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3023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F521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Biotzari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D6A7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NA-178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B1C5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13,1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B3B2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82EB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649547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3FDB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4728812</w:t>
            </w:r>
          </w:p>
        </w:tc>
      </w:tr>
      <w:tr w:rsidR="00623644" w:rsidRPr="00623644" w14:paraId="11797426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68AB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3024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4F20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Biotzari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635C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NA-178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9424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13,2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129E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0BFD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649670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D1EF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4728779</w:t>
            </w:r>
          </w:p>
        </w:tc>
      </w:tr>
      <w:tr w:rsidR="00623644" w:rsidRPr="00623644" w14:paraId="3C22B474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992C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3025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1706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Iso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2069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NA-178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3D3A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11,5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A9C3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86DF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648231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01B4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4728795</w:t>
            </w:r>
          </w:p>
        </w:tc>
      </w:tr>
      <w:tr w:rsidR="00623644" w:rsidRPr="00623644" w14:paraId="707BF0CE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19B3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3026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B3A2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Iso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1FEF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NA-178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E668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11,5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0100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2AA7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648249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16DB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4728783</w:t>
            </w:r>
          </w:p>
        </w:tc>
      </w:tr>
      <w:tr w:rsidR="00623644" w:rsidRPr="00623644" w14:paraId="0BE93E26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2067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3043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0131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Lakabe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A760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NA-2040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0099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C040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2454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634919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9518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4747824</w:t>
            </w:r>
          </w:p>
        </w:tc>
      </w:tr>
      <w:tr w:rsidR="00623644" w:rsidRPr="00623644" w14:paraId="724EFA85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201B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3045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7742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Nagore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01DB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NA-1720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0C0A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13,7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AE7E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EAB9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632414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85A5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4745702</w:t>
            </w:r>
          </w:p>
        </w:tc>
      </w:tr>
      <w:tr w:rsidR="00623644" w:rsidRPr="00623644" w14:paraId="745CD272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DC80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3051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EF32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Billabeta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2233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NA-150 (int. NA-1720)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EA48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18,2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A2F1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EAA1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630873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F97B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4736711</w:t>
            </w:r>
          </w:p>
        </w:tc>
      </w:tr>
      <w:tr w:rsidR="00623644" w:rsidRPr="00623644" w14:paraId="58E0221B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266B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3052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C15E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Billabeta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2514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NA-150 (amaiera/int. NA-1720)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520E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18,2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B3CE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BD8E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630871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D339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4736722</w:t>
            </w:r>
          </w:p>
        </w:tc>
      </w:tr>
      <w:tr w:rsidR="00623644" w:rsidRPr="00623644" w14:paraId="570670A6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95D3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3055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B01E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Lizoain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4770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NA-150 (amaiera/int. NA-2325)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6E9F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10,3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95DF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705B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624152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39C7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4739259</w:t>
            </w:r>
          </w:p>
        </w:tc>
      </w:tr>
      <w:tr w:rsidR="00623644" w:rsidRPr="00623644" w14:paraId="1760A54B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C6DF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3056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386E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Lizoain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B348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NA-150 (int. NA-2325)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A9BA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10,3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2E8A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4405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624165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4FA3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4739265</w:t>
            </w:r>
          </w:p>
        </w:tc>
      </w:tr>
      <w:tr w:rsidR="00623644" w:rsidRPr="00623644" w14:paraId="2AFC2E92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1EB6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3057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0173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Mendiorotz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6B81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NA-150 (int. NA-2321)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1763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7,6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1F63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FD06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622270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B0E9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4740981</w:t>
            </w:r>
          </w:p>
        </w:tc>
      </w:tr>
      <w:tr w:rsidR="00623644" w:rsidRPr="00623644" w14:paraId="1F68ECCD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35DD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3059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41A4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Erantsus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03A4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9A47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6,6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84DD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E0EC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621552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B0AC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4741684</w:t>
            </w:r>
          </w:p>
        </w:tc>
      </w:tr>
      <w:tr w:rsidR="00623644" w:rsidRPr="00623644" w14:paraId="31A18C81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1480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3060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4AF9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Erantsus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15AD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7F22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0C30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640E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621526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5A11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4741725</w:t>
            </w:r>
          </w:p>
        </w:tc>
      </w:tr>
      <w:tr w:rsidR="00623644" w:rsidRPr="00623644" w14:paraId="21932350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7FD9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3079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863B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Uharte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5755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33DC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0,8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5FDE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A04A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616333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2033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4742831</w:t>
            </w:r>
          </w:p>
        </w:tc>
      </w:tr>
      <w:tr w:rsidR="00623644" w:rsidRPr="00623644" w14:paraId="1F926CD0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E79F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3095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A0AF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Irunberri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47B5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NA-2420 (int. NA-150)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C232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25.6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E512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B72C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636171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DEAB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4722315</w:t>
            </w:r>
          </w:p>
        </w:tc>
      </w:tr>
      <w:tr w:rsidR="00623644" w:rsidRPr="00623644" w14:paraId="3E0AC8C1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524A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3099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B0FB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Izko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81BB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NA-2420 (int. NA-5102)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CACD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17,7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EF6F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5332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629253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9303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4724244</w:t>
            </w:r>
          </w:p>
        </w:tc>
      </w:tr>
      <w:tr w:rsidR="00623644" w:rsidRPr="00623644" w14:paraId="18201921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45EB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3103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3759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Getze Ibargoiti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20DA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NA-2420 (markesina)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2683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10,9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4771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8C1D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623974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0EF7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4728098</w:t>
            </w:r>
          </w:p>
        </w:tc>
      </w:tr>
      <w:tr w:rsidR="00623644" w:rsidRPr="00623644" w14:paraId="4DD28325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0C4F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3104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0A6C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Getze Ibargoiti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BB80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NA-2420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EB45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10,9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8328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6901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623935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203A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4728100</w:t>
            </w:r>
          </w:p>
        </w:tc>
      </w:tr>
      <w:tr w:rsidR="00623644" w:rsidRPr="00623644" w14:paraId="65D2E885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DF0B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3107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7BB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Elortz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D163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NA-2420 (markesina)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B29D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18E8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58DF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617699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3E3B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4731774</w:t>
            </w:r>
          </w:p>
        </w:tc>
      </w:tr>
      <w:tr w:rsidR="00623644" w:rsidRPr="00623644" w14:paraId="756E66E3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F33B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3108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102C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Elortz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43E5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NA-2420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89CB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033A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96EB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617682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A655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4731765</w:t>
            </w:r>
          </w:p>
        </w:tc>
      </w:tr>
      <w:tr w:rsidR="00623644" w:rsidRPr="00623644" w14:paraId="19000B5A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DF9B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3109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1C70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Zulueta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C764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NA-2420 (markesina, biribilgunea)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2B13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1,4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4D3D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F783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615810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35D5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4732852</w:t>
            </w:r>
          </w:p>
        </w:tc>
      </w:tr>
      <w:tr w:rsidR="00623644" w:rsidRPr="00623644" w14:paraId="5E6776C9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0392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3113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CCB7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Ageza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615E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NA-132 (int. NA-5141)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2326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569B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4B34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630143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F381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4712779</w:t>
            </w:r>
          </w:p>
        </w:tc>
      </w:tr>
      <w:tr w:rsidR="00623644" w:rsidRPr="00623644" w14:paraId="373D3E63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4F23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3125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CB86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Aitzoain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AA5B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Gipuzkoarako errepidea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3A7E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F/16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D4DFE" w14:textId="77777777" w:rsidR="00623644" w:rsidRPr="00623644" w:rsidRDefault="00623644" w:rsidP="00623644">
            <w:pPr>
              <w:rPr>
                <w:rFonts w:ascii="DejaVu Serif" w:hAnsi="DejaVu Serif" w:cs="Arial"/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5D38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607419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0BC1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4744564</w:t>
            </w:r>
          </w:p>
        </w:tc>
      </w:tr>
      <w:tr w:rsidR="00623644" w:rsidRPr="00623644" w14:paraId="4EBBC3E0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F28F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3127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4756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Berriobeiti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90E8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N-240-A (hotela)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EC1D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EE71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4279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606641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065B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4745242</w:t>
            </w:r>
          </w:p>
        </w:tc>
      </w:tr>
      <w:tr w:rsidR="00623644" w:rsidRPr="00623644" w14:paraId="6A7A1311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6356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3128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B7FC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Berriobeiti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169C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N-240-A (amaiera/hotela)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2EC0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4A28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AF4E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606650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2D53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4745258</w:t>
            </w:r>
          </w:p>
        </w:tc>
      </w:tr>
      <w:tr w:rsidR="00623644" w:rsidRPr="00623644" w14:paraId="6D38EF0A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A519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3129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8BC3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Añezkar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A345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Gipuzkoarako errepidea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6F90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amaiera/4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D1C79" w14:textId="77777777" w:rsidR="00623644" w:rsidRPr="00623644" w:rsidRDefault="00623644" w:rsidP="00623644">
            <w:pPr>
              <w:rPr>
                <w:rFonts w:ascii="DejaVu Serif" w:hAnsi="DejaVu Serif" w:cs="Arial"/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A230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604505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D970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4746635</w:t>
            </w:r>
          </w:p>
        </w:tc>
      </w:tr>
      <w:tr w:rsidR="00623644" w:rsidRPr="00623644" w14:paraId="674E011D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7559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3131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C08A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Saratsa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3E2D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Gipuzkoarako errepidea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2A14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amaiera/1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22A0F" w14:textId="77777777" w:rsidR="00623644" w:rsidRPr="00623644" w:rsidRDefault="00623644" w:rsidP="00623644">
            <w:pPr>
              <w:rPr>
                <w:rFonts w:ascii="DejaVu Serif" w:hAnsi="DejaVu Serif" w:cs="Arial"/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478A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602272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5C4D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4747835</w:t>
            </w:r>
          </w:p>
        </w:tc>
      </w:tr>
      <w:tr w:rsidR="00623644" w:rsidRPr="00623644" w14:paraId="7F85F354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DA38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3132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764C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Saratsa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143D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Gipuzkoarako errepidea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44F2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E0A13" w14:textId="77777777" w:rsidR="00623644" w:rsidRPr="00623644" w:rsidRDefault="00623644" w:rsidP="00623644">
            <w:pPr>
              <w:rPr>
                <w:rFonts w:ascii="DejaVu Serif" w:hAnsi="DejaVu Serif" w:cs="Arial"/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5527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602246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A929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4747827</w:t>
            </w:r>
          </w:p>
        </w:tc>
      </w:tr>
      <w:tr w:rsidR="00623644" w:rsidRPr="00623644" w14:paraId="27AB58C3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4ED3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3133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DB2E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Eritze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4D97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NA-240-A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6FDF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13,9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91FB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220B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600683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E151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4748702</w:t>
            </w:r>
          </w:p>
        </w:tc>
      </w:tr>
      <w:tr w:rsidR="00623644" w:rsidRPr="00623644" w14:paraId="15BCC31C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9092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3134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2097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Eritze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21FD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NA-240-A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BDCA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13,9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E092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2065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600675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B1EE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4748768</w:t>
            </w:r>
          </w:p>
        </w:tc>
      </w:tr>
      <w:tr w:rsidR="00623644" w:rsidRPr="00623644" w14:paraId="4409C387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5B82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3135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685B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Gulia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567C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NA-240-A (Las Ventas disem.)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ACEA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17,1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7A21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1D45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598266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D2B0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4750674</w:t>
            </w:r>
          </w:p>
        </w:tc>
      </w:tr>
      <w:tr w:rsidR="00623644" w:rsidRPr="00623644" w14:paraId="47134F3F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EED2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3136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CEC9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Gulia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CA37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NA-240-A (Las Ventas disem.)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7BA9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17,1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EDD3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9926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598261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3146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4750710</w:t>
            </w:r>
          </w:p>
        </w:tc>
      </w:tr>
      <w:tr w:rsidR="00623644" w:rsidRPr="00623644" w14:paraId="45574D96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3FFD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3137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A169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Latasa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2AAD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NA-1300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145E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4,3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3D7E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DC39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595918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4F3B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4756227</w:t>
            </w:r>
          </w:p>
        </w:tc>
      </w:tr>
      <w:tr w:rsidR="00623644" w:rsidRPr="00623644" w14:paraId="56D2AA85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8489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3138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66FB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Latasa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7F68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NA-1300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8697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4,3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3A3D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1819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595904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572D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4756227</w:t>
            </w:r>
          </w:p>
        </w:tc>
      </w:tr>
      <w:tr w:rsidR="00623644" w:rsidRPr="00623644" w14:paraId="714D8093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48E0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3141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A6B7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Azpirotz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A10B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NA-1300 (int. NA-4061)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138A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17,7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7C45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3739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587088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5BCE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4764203</w:t>
            </w:r>
          </w:p>
        </w:tc>
      </w:tr>
      <w:tr w:rsidR="00623644" w:rsidRPr="00623644" w14:paraId="612D8C06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A754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3142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0E23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Azpirotz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2C97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NA-1300 (amaiera/int. NA-4061)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6EB1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17,7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6832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1BA1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587095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DFA0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4764191</w:t>
            </w:r>
          </w:p>
        </w:tc>
      </w:tr>
      <w:tr w:rsidR="00623644" w:rsidRPr="00623644" w14:paraId="1D29D587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1A5D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3143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3CC8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Azpirotz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AED7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Jasokundea k.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53A4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8E71F" w14:textId="77777777" w:rsidR="00623644" w:rsidRPr="00623644" w:rsidRDefault="00623644" w:rsidP="00623644">
            <w:pPr>
              <w:rPr>
                <w:rFonts w:ascii="DejaVu Serif" w:hAnsi="DejaVu Serif" w:cs="Arial"/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74E8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585030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C68B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4764164</w:t>
            </w:r>
          </w:p>
        </w:tc>
      </w:tr>
      <w:tr w:rsidR="00623644" w:rsidRPr="00623644" w14:paraId="07076B1D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1537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3144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CCC2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Lezaeta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0198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Jasokundea k.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F4BF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amaiera/10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153D6" w14:textId="77777777" w:rsidR="00623644" w:rsidRPr="00623644" w:rsidRDefault="00623644" w:rsidP="00623644">
            <w:pPr>
              <w:rPr>
                <w:rFonts w:ascii="DejaVu Serif" w:hAnsi="DejaVu Serif" w:cs="Arial"/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A192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585045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4A47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4764157</w:t>
            </w:r>
          </w:p>
        </w:tc>
      </w:tr>
      <w:tr w:rsidR="00623644" w:rsidRPr="00623644" w14:paraId="2292D4F9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4FC3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3163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DC60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Gorriti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26C1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A-15 (adarra)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9394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133,1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7E00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9D74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584923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40F1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4766637</w:t>
            </w:r>
          </w:p>
        </w:tc>
      </w:tr>
      <w:tr w:rsidR="00623644" w:rsidRPr="00623644" w14:paraId="26B269C4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1071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3177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A8EE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Irañeta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9ADC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NA-2410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D88E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0,5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A1AA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D417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586332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6944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4752373</w:t>
            </w:r>
          </w:p>
        </w:tc>
      </w:tr>
      <w:tr w:rsidR="00623644" w:rsidRPr="00623644" w14:paraId="344A05A8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04A1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3199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8001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Ziordia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77B9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NA-2410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D53E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36,2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7BA8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B942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563385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F5E1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4746543</w:t>
            </w:r>
          </w:p>
        </w:tc>
      </w:tr>
      <w:tr w:rsidR="00623644" w:rsidRPr="00623644" w14:paraId="541E57FF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7BB5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3200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A28F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Ziordia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215A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NA-2410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44DB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36,2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5BD2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6FF1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563378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5522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4746552</w:t>
            </w:r>
          </w:p>
        </w:tc>
      </w:tr>
      <w:tr w:rsidR="00623644" w:rsidRPr="00623644" w14:paraId="4B057466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2AEC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3297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7B34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Xabier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674D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NA-5411 (aparkalekua)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DADF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0,4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8476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836B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646638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83E2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4716976</w:t>
            </w:r>
          </w:p>
        </w:tc>
      </w:tr>
      <w:tr w:rsidR="00623644" w:rsidRPr="00623644" w14:paraId="6EC22EE1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F4E2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3309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6645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Traibuenas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3671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5E9B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2,1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4ED7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61CE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612999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0D39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4691683</w:t>
            </w:r>
          </w:p>
        </w:tc>
      </w:tr>
      <w:tr w:rsidR="00623644" w:rsidRPr="00623644" w14:paraId="5D79A218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D649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3321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8388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Puiu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DD78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N-121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153B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29,2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67EB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8BC8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611196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6474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4714036</w:t>
            </w:r>
          </w:p>
        </w:tc>
      </w:tr>
      <w:tr w:rsidR="00623644" w:rsidRPr="00623644" w14:paraId="19759BA8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C661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3381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60F8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Azketa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E48D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NA-1110 (amaiera/int. NA-8405)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E47B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43,5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0F90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DCC4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575027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2474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4720713</w:t>
            </w:r>
          </w:p>
        </w:tc>
      </w:tr>
      <w:tr w:rsidR="00623644" w:rsidRPr="00623644" w14:paraId="367D9A3F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1313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3382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A7CE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Azketa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7576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NA-1110 (int. NA-8405)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1EDC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43,5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CBF5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46B3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574987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18F9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4720699</w:t>
            </w:r>
          </w:p>
        </w:tc>
      </w:tr>
      <w:tr w:rsidR="00623644" w:rsidRPr="00623644" w14:paraId="00F0C7E7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3444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3395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FD02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Legarda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253D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NA-1110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85FB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10,6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CB0D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82AC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600629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CE60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4729718</w:t>
            </w:r>
          </w:p>
        </w:tc>
      </w:tr>
      <w:tr w:rsidR="00623644" w:rsidRPr="00623644" w14:paraId="6D70CD47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18EF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3396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7178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Legarda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DEA3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NA-1110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0597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10,6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4F74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E6E5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600594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B4DB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4729702</w:t>
            </w:r>
          </w:p>
        </w:tc>
      </w:tr>
      <w:tr w:rsidR="00623644" w:rsidRPr="00623644" w14:paraId="68E48EB2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0034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3397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B40A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Obanos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CB39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NA-1110 (int. NA-6061)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28F0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13,6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6045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06C2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598953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2982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4727340</w:t>
            </w:r>
          </w:p>
        </w:tc>
      </w:tr>
      <w:tr w:rsidR="00623644" w:rsidRPr="00623644" w14:paraId="7921A74E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3442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3398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9EE1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Obanos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0FB5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NA-1110 (amaiera/int. NA-6061)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64D6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13,6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3853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A55F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598904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FB28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4727332</w:t>
            </w:r>
          </w:p>
        </w:tc>
      </w:tr>
      <w:tr w:rsidR="00623644" w:rsidRPr="00623644" w14:paraId="2CEEE14B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C649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3415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C5F2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El Busto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B5AF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NA-1110 (amaiera/int. NA-6362)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EBDD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60,4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55C0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7AB7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562476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8EB7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4712175</w:t>
            </w:r>
          </w:p>
        </w:tc>
      </w:tr>
      <w:tr w:rsidR="00623644" w:rsidRPr="00623644" w14:paraId="6B71E64D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5CDA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3416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EECC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El Busto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EBD8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NA-1110 (int. NA-6362)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A9E9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60,4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2F51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0BB2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562484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8E4E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4712166</w:t>
            </w:r>
          </w:p>
        </w:tc>
      </w:tr>
      <w:tr w:rsidR="00623644" w:rsidRPr="00623644" w14:paraId="69F2AF52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D124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3417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2323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Bargota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E13D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NA-7206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C1C7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2,7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CB04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3BD0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556664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8A87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4711958</w:t>
            </w:r>
          </w:p>
        </w:tc>
      </w:tr>
      <w:tr w:rsidR="00623644" w:rsidRPr="00623644" w14:paraId="08B53E43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CC67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3418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594E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Bargota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D153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NA-7206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3AF8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2,7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1B1F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6695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556671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30EA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4711949</w:t>
            </w:r>
          </w:p>
        </w:tc>
      </w:tr>
      <w:tr w:rsidR="00623644" w:rsidRPr="00623644" w14:paraId="5D572B52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248E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3431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3F1C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Zuñiga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0398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NA-132-A (int. NA-7191)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C247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25,5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FF86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9FF2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557585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D822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4726475</w:t>
            </w:r>
          </w:p>
        </w:tc>
      </w:tr>
      <w:tr w:rsidR="00623644" w:rsidRPr="00623644" w14:paraId="3EF7EAA9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5CD1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3432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ADA0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Zuñiga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C232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NA-132-A (int. NA-7191)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C6CD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25,5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9969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2975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557638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59E5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4726449</w:t>
            </w:r>
          </w:p>
        </w:tc>
      </w:tr>
      <w:tr w:rsidR="00623644" w:rsidRPr="00623644" w14:paraId="0FDEF8CA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22FD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3437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1E16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Mendilibarri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23E1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NA-132-A (int. NA-7274)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5896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12,8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4BDA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BD6C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567940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C665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4723110</w:t>
            </w:r>
          </w:p>
        </w:tc>
      </w:tr>
      <w:tr w:rsidR="00623644" w:rsidRPr="00623644" w14:paraId="6983EF86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B276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3438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3D2A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Mendilibarri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5B6C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NA-132-A (int. NA-7274)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19CE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12,8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C1A3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6657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567973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FEDD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4723087</w:t>
            </w:r>
          </w:p>
        </w:tc>
      </w:tr>
      <w:tr w:rsidR="00623644" w:rsidRPr="00623644" w14:paraId="75F4ABF6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8DE2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3441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EEB9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Zufia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0B18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NA-132-A (int. NA-7310)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798B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7,2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B0E1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9097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573410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BC94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4723198</w:t>
            </w:r>
          </w:p>
        </w:tc>
      </w:tr>
      <w:tr w:rsidR="00623644" w:rsidRPr="00623644" w14:paraId="1F6999AF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5E50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3442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0A76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Zufia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2A3B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NA-132-A (amaiera/int. NA-7310)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F44A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7,2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A663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0C6E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573435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BE4E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4723174</w:t>
            </w:r>
          </w:p>
        </w:tc>
      </w:tr>
      <w:tr w:rsidR="00623644" w:rsidRPr="00623644" w14:paraId="5506A72C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99CA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3447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B707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Sorlada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7194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NA-7410 (amaiera/int. NA-7412)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125D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5,6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55E4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FAED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564103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2C25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4718528</w:t>
            </w:r>
          </w:p>
        </w:tc>
      </w:tr>
      <w:tr w:rsidR="00623644" w:rsidRPr="00623644" w14:paraId="3C732165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830D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3448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619C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Sorlada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8666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NA-7410 (int. NA-7412)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E29B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5,6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3C55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7C79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564135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001D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4718517</w:t>
            </w:r>
          </w:p>
        </w:tc>
      </w:tr>
      <w:tr w:rsidR="00623644" w:rsidRPr="00623644" w14:paraId="38CCA9DE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4F17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3453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F360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Ubago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9347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Mirafuenteserako errepidea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E855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F/12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EE2E1" w14:textId="77777777" w:rsidR="00623644" w:rsidRPr="00623644" w:rsidRDefault="00623644" w:rsidP="00623644">
            <w:pPr>
              <w:rPr>
                <w:rFonts w:ascii="DejaVu Serif" w:hAnsi="DejaVu Serif" w:cs="Arial"/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29E0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560293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4D5D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4718612</w:t>
            </w:r>
          </w:p>
        </w:tc>
      </w:tr>
      <w:tr w:rsidR="00623644" w:rsidRPr="00623644" w14:paraId="2DC0F82C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D80C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3454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2A8B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Ubago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02EF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NA-7410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62DB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9,68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5A97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3131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560298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06A0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4718620</w:t>
            </w:r>
          </w:p>
        </w:tc>
      </w:tr>
      <w:tr w:rsidR="00623644" w:rsidRPr="00623644" w14:paraId="5648EC5A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D711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3459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8A00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Nazar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F0A9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NA-7203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761D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3,3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0193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3423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559274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0466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4720712</w:t>
            </w:r>
          </w:p>
        </w:tc>
      </w:tr>
      <w:tr w:rsidR="00623644" w:rsidRPr="00623644" w14:paraId="6249E069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00ED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3461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709C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Asarta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EFAC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NA-7203 (int. NA-7252)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8465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F567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4EB6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561286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8600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4721221</w:t>
            </w:r>
          </w:p>
        </w:tc>
      </w:tr>
      <w:tr w:rsidR="00623644" w:rsidRPr="00623644" w14:paraId="3126F716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3087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3462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9964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Asarta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6E6B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NA-7203 (int. NA-7252)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E4B9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7519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14D3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561290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B340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4721216</w:t>
            </w:r>
          </w:p>
        </w:tc>
      </w:tr>
      <w:tr w:rsidR="00623644" w:rsidRPr="00623644" w14:paraId="37252F47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1CFF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3463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45A2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Piedramillera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343B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Etxabe karrika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98A2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amaiera/1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545A6" w14:textId="77777777" w:rsidR="00623644" w:rsidRPr="00623644" w:rsidRDefault="00623644" w:rsidP="00623644">
            <w:pPr>
              <w:rPr>
                <w:rFonts w:ascii="DejaVu Serif" w:hAnsi="DejaVu Serif" w:cs="Arial"/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D983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565424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4740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4720143</w:t>
            </w:r>
          </w:p>
        </w:tc>
      </w:tr>
      <w:tr w:rsidR="00623644" w:rsidRPr="00623644" w14:paraId="010AE3C6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389B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3464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7F46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Piedramillera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8A82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Etxabe karrika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6CC1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12B02" w14:textId="77777777" w:rsidR="00623644" w:rsidRPr="00623644" w:rsidRDefault="00623644" w:rsidP="00623644">
            <w:pPr>
              <w:rPr>
                <w:rFonts w:ascii="DejaVu Serif" w:hAnsi="DejaVu Serif" w:cs="Arial"/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BC79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565428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4B9D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4720155</w:t>
            </w:r>
          </w:p>
        </w:tc>
      </w:tr>
      <w:tr w:rsidR="00623644" w:rsidRPr="00623644" w14:paraId="5C44BAD1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0D4E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3505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4A80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Barindano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F723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NA-178 (amaiera/markesina)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DA3D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13,9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32C4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54F1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571292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910C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4735498</w:t>
            </w:r>
          </w:p>
        </w:tc>
      </w:tr>
      <w:tr w:rsidR="00623644" w:rsidRPr="00623644" w14:paraId="54109769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FC3A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3506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2EFA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Barindano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0ED2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NA-718 (markesina)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5D07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13,9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A8DD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1391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571300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71C9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4735484</w:t>
            </w:r>
          </w:p>
        </w:tc>
      </w:tr>
      <w:tr w:rsidR="00623644" w:rsidRPr="00623644" w14:paraId="7104AB9C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D66B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3515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A76F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Amillao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1A3B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NA-718 (int. NA-7137)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264B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FAEE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4D01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575783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0FBB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4729710</w:t>
            </w:r>
          </w:p>
        </w:tc>
      </w:tr>
      <w:tr w:rsidR="00623644" w:rsidRPr="00623644" w14:paraId="6A3CB277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878A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3516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A928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Amillao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47E1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NA-718 (int. NA-7137)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7116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3615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A97B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575786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BB93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4729721</w:t>
            </w:r>
          </w:p>
        </w:tc>
      </w:tr>
      <w:tr w:rsidR="00623644" w:rsidRPr="00623644" w14:paraId="122E6D2C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7706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3517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ED0F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Eultz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46A0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NA-718 (int. NA-7139)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3780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3,3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FE83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CCA7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576429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F34E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4728373</w:t>
            </w:r>
          </w:p>
        </w:tc>
      </w:tr>
      <w:tr w:rsidR="00623644" w:rsidRPr="00623644" w14:paraId="4A96ADC9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EFB3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3518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92D3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Eultz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8CA4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NA-718 (int. NA-7139)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51F8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3,3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80D3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F91C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576448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966B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4728376</w:t>
            </w:r>
          </w:p>
        </w:tc>
      </w:tr>
      <w:tr w:rsidR="00623644" w:rsidRPr="00623644" w14:paraId="10D116CF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5C50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3519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2CB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Eraul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1034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NA-718 (amaiera/int. NA-7189)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8A23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1,4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44B4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8FC8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577910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D563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4727380</w:t>
            </w:r>
          </w:p>
        </w:tc>
      </w:tr>
      <w:tr w:rsidR="00623644" w:rsidRPr="00623644" w14:paraId="66E0E8E8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4B7B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3520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91AB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Eraul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27E2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NA-718 (amaiera/int. NA-7189)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F57E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1,4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BB40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7119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577937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BAB8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4727361</w:t>
            </w:r>
          </w:p>
        </w:tc>
      </w:tr>
      <w:tr w:rsidR="00623644" w:rsidRPr="00623644" w14:paraId="12AF8736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3FE5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3664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07B2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Zubieta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1B8E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NA-170 (amaiera/markesina)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F23B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24,5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9634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20E6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602257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06CE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4775598</w:t>
            </w:r>
          </w:p>
        </w:tc>
      </w:tr>
      <w:tr w:rsidR="00623644" w:rsidRPr="00623644" w14:paraId="316DCCA0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2D53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3667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9A9F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Saldias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9672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NA-170 (int. NA-4029)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276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19,2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B92A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5630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599125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538B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4772278</w:t>
            </w:r>
          </w:p>
        </w:tc>
      </w:tr>
      <w:tr w:rsidR="00623644" w:rsidRPr="00623644" w14:paraId="3ED9734D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FF18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3668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205B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Saldias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1008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NA-170 (amaiera/int. NA-4029)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D77A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19,2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55A1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E760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599155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1E70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4772292</w:t>
            </w:r>
          </w:p>
        </w:tc>
      </w:tr>
      <w:tr w:rsidR="00623644" w:rsidRPr="00623644" w14:paraId="3652F42A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936C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3669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82A8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Eratsun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4E8B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NA-170 (markesina)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FB21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16,3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08D8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3289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597288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94F4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4770979</w:t>
            </w:r>
          </w:p>
        </w:tc>
      </w:tr>
      <w:tr w:rsidR="00623644" w:rsidRPr="00623644" w14:paraId="02DEA38A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DD0E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3670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3884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Eratsun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0EB2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NA-170 (amaiera/markesina)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9462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16,3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6097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6AB6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597279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B0BC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4770988</w:t>
            </w:r>
          </w:p>
        </w:tc>
      </w:tr>
      <w:tr w:rsidR="00623644" w:rsidRPr="00623644" w14:paraId="17F06453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48FF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3673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4D93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Gorriztaran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E10E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NA-170 (int. NA-4150)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C87A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7,9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BE70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BED7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591127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0A40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4770945</w:t>
            </w:r>
          </w:p>
        </w:tc>
      </w:tr>
      <w:tr w:rsidR="00623644" w:rsidRPr="00623644" w14:paraId="7AA93004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5933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3674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CFD9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Gorriztaran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88F3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NA-170 (int. NA-4150)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A641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F2BB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CBF1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591105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C4E6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4770944</w:t>
            </w:r>
          </w:p>
        </w:tc>
      </w:tr>
      <w:tr w:rsidR="00623644" w:rsidRPr="00623644" w14:paraId="14EA0D63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3FEC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3675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2769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Gorriztaran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CEF6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NA-170 (amaiera/int. NA-4150)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8126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7,9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72C8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2E29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591118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CC97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4770933</w:t>
            </w:r>
          </w:p>
        </w:tc>
      </w:tr>
      <w:tr w:rsidR="00623644" w:rsidRPr="00623644" w14:paraId="50179D3C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04E0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3679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F46A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Mugiro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741B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A-15 (adarra int. NA-7505)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13F2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124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1B3F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2901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591519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E3EB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4760988</w:t>
            </w:r>
          </w:p>
        </w:tc>
      </w:tr>
      <w:tr w:rsidR="00623644" w:rsidRPr="00623644" w14:paraId="3CAF77C7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7E29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3681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C5B8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Urritza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0050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Urritzako Benta k.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D1C0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Prox.</w:t>
            </w:r>
            <w:r>
              <w:rPr>
                <w:sz w:val="18"/>
                <w:rFonts w:ascii="DejaVu Serif" w:hAnsi="DejaVu Serif"/>
              </w:rPr>
              <w:t xml:space="preserve"> </w:t>
            </w:r>
            <w:r>
              <w:rPr>
                <w:sz w:val="18"/>
                <w:rFonts w:ascii="DejaVu Serif" w:hAnsi="DejaVu Serif"/>
              </w:rPr>
              <w:t xml:space="preserve">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A285D" w14:textId="77777777" w:rsidR="00623644" w:rsidRPr="00623644" w:rsidRDefault="00623644" w:rsidP="00623644">
            <w:pPr>
              <w:rPr>
                <w:rFonts w:ascii="DejaVu Serif" w:hAnsi="DejaVu Serif" w:cs="Arial"/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B6B7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595523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6EC2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4757211</w:t>
            </w:r>
          </w:p>
        </w:tc>
      </w:tr>
      <w:tr w:rsidR="00623644" w:rsidRPr="00623644" w14:paraId="50659894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2E9A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3682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B90A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Urritza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830D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Urritzako Benta k.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6F62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Prox.</w:t>
            </w:r>
            <w:r>
              <w:rPr>
                <w:sz w:val="18"/>
                <w:rFonts w:ascii="DejaVu Serif" w:hAnsi="DejaVu Serif"/>
              </w:rPr>
              <w:t xml:space="preserve"> </w:t>
            </w:r>
            <w:r>
              <w:rPr>
                <w:sz w:val="18"/>
                <w:rFonts w:ascii="DejaVu Serif" w:hAnsi="DejaVu Serif"/>
              </w:rPr>
              <w:t xml:space="preserve">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E4A01" w14:textId="77777777" w:rsidR="00623644" w:rsidRPr="00623644" w:rsidRDefault="00623644" w:rsidP="00623644">
            <w:pPr>
              <w:rPr>
                <w:rFonts w:ascii="DejaVu Serif" w:hAnsi="DejaVu Serif" w:cs="Arial"/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9CA4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595565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2BFD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4757220</w:t>
            </w:r>
          </w:p>
        </w:tc>
      </w:tr>
      <w:tr w:rsidR="00623644" w:rsidRPr="00623644" w14:paraId="1A2BDF21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B561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3683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2482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Saratsate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803C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NA-240-A (amaiera/int. NA-4121)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58E7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15,6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6FBF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C136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599413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25CB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4749826</w:t>
            </w:r>
          </w:p>
        </w:tc>
      </w:tr>
      <w:tr w:rsidR="00623644" w:rsidRPr="00623644" w14:paraId="6926326D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BB83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3684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653B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Saratsate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78A5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NA-240-A (int. NA-4121)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3488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15,6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1647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8F14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599430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CA01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4749834</w:t>
            </w:r>
          </w:p>
        </w:tc>
      </w:tr>
      <w:tr w:rsidR="00623644" w:rsidRPr="00623644" w14:paraId="25C17BE0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9669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3685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2D89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Añezkar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C42B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Gipuzkoarako errepidea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85E3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Prox.</w:t>
            </w:r>
            <w:r>
              <w:rPr>
                <w:sz w:val="18"/>
                <w:rFonts w:ascii="DejaVu Serif" w:hAnsi="DejaVu Serif"/>
              </w:rPr>
              <w:t xml:space="preserve"> </w:t>
            </w:r>
            <w:r>
              <w:rPr>
                <w:sz w:val="18"/>
                <w:rFonts w:ascii="DejaVu Serif" w:hAnsi="DejaVu Serif"/>
              </w:rPr>
              <w:t xml:space="preserve">amaiera/4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347DB" w14:textId="77777777" w:rsidR="00623644" w:rsidRPr="00623644" w:rsidRDefault="00623644" w:rsidP="00623644">
            <w:pPr>
              <w:rPr>
                <w:rFonts w:ascii="DejaVu Serif" w:hAnsi="DejaVu Serif" w:cs="Arial"/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8A1A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604563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D8E1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4746630</w:t>
            </w:r>
          </w:p>
        </w:tc>
      </w:tr>
      <w:tr w:rsidR="00623644" w:rsidRPr="00623644" w14:paraId="584F72BA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A009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3713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584E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Abaurrepea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7BEB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D8DC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16,7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44CB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0622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645844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218D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4752310</w:t>
            </w:r>
          </w:p>
        </w:tc>
      </w:tr>
      <w:tr w:rsidR="00623644" w:rsidRPr="00623644" w14:paraId="4FC05BDA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1311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3725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64D2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Aurizberri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A916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N-135 (Kanpina)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829A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42,2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1D4D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EFD4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634348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8012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4759180</w:t>
            </w:r>
          </w:p>
        </w:tc>
      </w:tr>
      <w:tr w:rsidR="00623644" w:rsidRPr="00623644" w14:paraId="65305DD0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0A69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3729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4CED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Mezkiritz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101D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N-135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FDA1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36,1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D6C8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A6E2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630431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FF39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4758685</w:t>
            </w:r>
          </w:p>
        </w:tc>
      </w:tr>
      <w:tr w:rsidR="00623644" w:rsidRPr="00623644" w14:paraId="3E4C34DD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BE7B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3730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5AB6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Mezkiritz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C75C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N-135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FA02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36,1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F9C8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404B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630416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6948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4758705</w:t>
            </w:r>
          </w:p>
        </w:tc>
      </w:tr>
      <w:tr w:rsidR="00623644" w:rsidRPr="00623644" w14:paraId="53DD5100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4E2D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3733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03DA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Lintzoain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A3C2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N-135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2BA7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32,3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89C0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6C44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627790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4F52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4757307</w:t>
            </w:r>
          </w:p>
        </w:tc>
      </w:tr>
      <w:tr w:rsidR="00623644" w:rsidRPr="00623644" w14:paraId="19DF7407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94EA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3737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A6A5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Zilbeti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DEB7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N-135 (amaiera/int. NA-2532)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EEAA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BF76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E3CB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624159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C791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4755966</w:t>
            </w:r>
          </w:p>
        </w:tc>
      </w:tr>
      <w:tr w:rsidR="00623644" w:rsidRPr="00623644" w14:paraId="3E552CD3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2FB6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3738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33D2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Zilbeti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D53B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N-135 (amaiera/int. NA-2532)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056F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4F4E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4447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624145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28CE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4756012</w:t>
            </w:r>
          </w:p>
        </w:tc>
      </w:tr>
      <w:tr w:rsidR="00623644" w:rsidRPr="00623644" w14:paraId="05BEE782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5747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3747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2D77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Idoi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009C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N-135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4F20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13,9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71B9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955B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617782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AA87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4749787</w:t>
            </w:r>
          </w:p>
        </w:tc>
      </w:tr>
      <w:tr w:rsidR="00623644" w:rsidRPr="00623644" w14:paraId="08BDA538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411C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3748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A2DC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Idoi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AC6C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N-135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9269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13,9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B898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83CA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617780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B1A5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4749802</w:t>
            </w:r>
          </w:p>
        </w:tc>
      </w:tr>
      <w:tr w:rsidR="00623644" w:rsidRPr="00623644" w14:paraId="7B5FAF88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7F84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3751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BEE8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Antxoritz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B19F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N-135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11AC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11,3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C7D7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6E54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616692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779F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4747424</w:t>
            </w:r>
          </w:p>
        </w:tc>
      </w:tr>
      <w:tr w:rsidR="00623644" w:rsidRPr="00623644" w14:paraId="1796DACF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DDF5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3760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D7B2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Urtasun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A2E4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Jasokundea k.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E531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F/13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6E934" w14:textId="77777777" w:rsidR="00623644" w:rsidRPr="00623644" w:rsidRDefault="00623644" w:rsidP="00623644">
            <w:pPr>
              <w:rPr>
                <w:rFonts w:ascii="DejaVu Serif" w:hAnsi="DejaVu Serif" w:cs="Arial"/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D6B2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621029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4630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4757884</w:t>
            </w:r>
          </w:p>
        </w:tc>
      </w:tr>
      <w:tr w:rsidR="00623644" w:rsidRPr="00623644" w14:paraId="0A5DFDEB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4E89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3761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B442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Saigots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1F2C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NA-138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B334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0,8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BFE1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02DE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622120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EFD0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4755638</w:t>
            </w:r>
          </w:p>
        </w:tc>
      </w:tr>
      <w:tr w:rsidR="00623644" w:rsidRPr="00623644" w14:paraId="2A705183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2C3F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3762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498E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Saigots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B666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NA-138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57BD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0,8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D37A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C08B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622111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7E7B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4755643</w:t>
            </w:r>
          </w:p>
        </w:tc>
      </w:tr>
      <w:tr w:rsidR="00623644" w:rsidRPr="00623644" w14:paraId="770D8A3F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3CAC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3765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648D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Antxoritz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5748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N-135 (int. NA-2339)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4A58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11,7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F0C4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5D5C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616854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72E0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4747772</w:t>
            </w:r>
          </w:p>
        </w:tc>
      </w:tr>
      <w:tr w:rsidR="00623644" w:rsidRPr="00623644" w14:paraId="7DCD92FB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D8C9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3785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6964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Oitz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0087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NA-4040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0D16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3,6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E745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3487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606901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EC80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4773397</w:t>
            </w:r>
          </w:p>
        </w:tc>
      </w:tr>
      <w:tr w:rsidR="00623644" w:rsidRPr="00623644" w14:paraId="0D40B3A6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C957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3786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F518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Oitz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834B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NA-4040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BF83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3,6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E7A1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DFCC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606901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80C6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4773414</w:t>
            </w:r>
          </w:p>
        </w:tc>
      </w:tr>
      <w:tr w:rsidR="00623644" w:rsidRPr="00623644" w14:paraId="51D0690A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88DE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3789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8529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Orikain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496B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N-121-A (int. NA-2552)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69EA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0708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92C4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612575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38B3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4745312</w:t>
            </w:r>
          </w:p>
        </w:tc>
      </w:tr>
      <w:tr w:rsidR="00623644" w:rsidRPr="00623644" w14:paraId="78700DFB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A76F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3790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3469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Orikain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6D1D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N-121-A (int. NA-2552)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BE7A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4291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900A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612538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A70A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4745320</w:t>
            </w:r>
          </w:p>
        </w:tc>
      </w:tr>
      <w:tr w:rsidR="00623644" w:rsidRPr="00623644" w14:paraId="6EFD29B7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53E4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3793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24F5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Enderitz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B26C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NA-8109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AAC1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0,03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85FA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B0C3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613247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1A0A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4751276</w:t>
            </w:r>
          </w:p>
        </w:tc>
      </w:tr>
      <w:tr w:rsidR="00623644" w:rsidRPr="00623644" w14:paraId="3174C662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645C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3794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F6CD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Enderitz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E1DA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N-121-A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4C74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13,1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DE01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A780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613295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C25D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4751245</w:t>
            </w:r>
          </w:p>
        </w:tc>
      </w:tr>
      <w:tr w:rsidR="00623644" w:rsidRPr="00623644" w14:paraId="518730AA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B5B3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3799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64C7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Burutain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0D0D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N-121-A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7BC5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16,2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21ED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5FCE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613523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3880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4753968</w:t>
            </w:r>
          </w:p>
        </w:tc>
      </w:tr>
      <w:tr w:rsidR="00623644" w:rsidRPr="00623644" w14:paraId="56AD526C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2D0C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3800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07F7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Burutain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7E1C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N-121-A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CB94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16,2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C9E8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B652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613511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58D5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4754016</w:t>
            </w:r>
          </w:p>
        </w:tc>
      </w:tr>
      <w:tr w:rsidR="00623644" w:rsidRPr="00623644" w14:paraId="15C9411C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FDC1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3805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A420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Arraitz-Orkin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4F0A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N-121-A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1CB6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26,9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41A5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4184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611263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377D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4764048</w:t>
            </w:r>
          </w:p>
        </w:tc>
      </w:tr>
      <w:tr w:rsidR="00623644" w:rsidRPr="00623644" w14:paraId="7F5F646E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3860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3806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9462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Arraitz-Orkin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54C4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N-121-A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C91F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26,9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89DD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B937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611244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5717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4764050</w:t>
            </w:r>
          </w:p>
        </w:tc>
      </w:tr>
      <w:tr w:rsidR="00623644" w:rsidRPr="00623644" w14:paraId="5A09FF9E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CCD9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3809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8F16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Berroeta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1CF7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NA-1210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FDF6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14,9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ADCA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F786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614539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C3A0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4772699</w:t>
            </w:r>
          </w:p>
        </w:tc>
      </w:tr>
      <w:tr w:rsidR="00623644" w:rsidRPr="00623644" w14:paraId="13D17945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046A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3810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2A6D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Berroeta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6845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NA-1210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F73A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14,9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42E5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2E90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614532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232B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4772710</w:t>
            </w:r>
          </w:p>
        </w:tc>
      </w:tr>
      <w:tr w:rsidR="00623644" w:rsidRPr="00623644" w14:paraId="40918CFD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6022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3813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DE4A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Legasa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94A3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NA-1210 (int. NA-4044)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FC86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22,9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84E1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8C26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610186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7324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4776354</w:t>
            </w:r>
          </w:p>
        </w:tc>
      </w:tr>
      <w:tr w:rsidR="00623644" w:rsidRPr="00623644" w14:paraId="4A8E9476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A97A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3814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8E86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Legasa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80E6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NA-1210 (int. NA-4044)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E847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22,9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C1E9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E9FD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610228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7915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4776343</w:t>
            </w:r>
          </w:p>
        </w:tc>
      </w:tr>
      <w:tr w:rsidR="00623644" w:rsidRPr="00623644" w14:paraId="6D780205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24A0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3821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E121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Zandio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883E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N-121-A (int. NA-2512)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9DBD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12,1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3782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67BF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613557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D905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4750404</w:t>
            </w:r>
          </w:p>
        </w:tc>
      </w:tr>
      <w:tr w:rsidR="00623644" w:rsidRPr="00623644" w14:paraId="5A1C0E23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2698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3822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7800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Zandio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6EBB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N-121-A (amaiera/int. NA-2512)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E02F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12,1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41C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A67E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613536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0201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4750406</w:t>
            </w:r>
          </w:p>
        </w:tc>
      </w:tr>
      <w:tr w:rsidR="00623644" w:rsidRPr="00623644" w14:paraId="0500F11C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7314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3823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94A9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Lantz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FD46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N-121-A (int. NA-2523)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5672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22,3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F80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ECD8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611741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F9B9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4759566</w:t>
            </w:r>
          </w:p>
        </w:tc>
      </w:tr>
      <w:tr w:rsidR="00623644" w:rsidRPr="00623644" w14:paraId="7979F706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E7F5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3824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6E61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Lantz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706B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N-121-A (amaiera/int. NA-2523)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A1B1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22,3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EDF9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42BD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611709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3F49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4759589</w:t>
            </w:r>
          </w:p>
        </w:tc>
      </w:tr>
      <w:tr w:rsidR="00623644" w:rsidRPr="00623644" w14:paraId="68532423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6A2A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3831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ADC1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Etxalar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9A4F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N-121-A (Urrizkokieta auz.)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A45F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59,7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ACAF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9C62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607956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32D7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4788643</w:t>
            </w:r>
          </w:p>
        </w:tc>
      </w:tr>
      <w:tr w:rsidR="00623644" w:rsidRPr="00623644" w14:paraId="6E1262BF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E359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3851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BE59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Sorauren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46B2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N-121-A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EF2E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8,9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99C4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D1C2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613566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D94C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4747385</w:t>
            </w:r>
          </w:p>
        </w:tc>
      </w:tr>
      <w:tr w:rsidR="00623644" w:rsidRPr="00623644" w14:paraId="1E738F2E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3374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3853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C0B8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Enderitz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36CD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N-121-A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29D4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12,9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7FF8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30FB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613295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E133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4751155</w:t>
            </w:r>
          </w:p>
        </w:tc>
      </w:tr>
      <w:tr w:rsidR="00623644" w:rsidRPr="00623644" w14:paraId="2C4FB7BB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890A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3855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258A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Ziaurritz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0779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NA-411 (amaiera/int. NA-4241)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8525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BAAD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5249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611383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A6B3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4753923</w:t>
            </w:r>
          </w:p>
        </w:tc>
      </w:tr>
      <w:tr w:rsidR="00623644" w:rsidRPr="00623644" w14:paraId="600C5CB9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854D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3856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C19D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Ziaurritz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752F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NA-411 (int. NA-4241)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6F17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99E3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6C0B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611379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B796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4753916</w:t>
            </w:r>
          </w:p>
        </w:tc>
      </w:tr>
      <w:tr w:rsidR="00623644" w:rsidRPr="00623644" w14:paraId="3192B078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E00E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3860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61DC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Latasa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2009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NA-411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C6BE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22,9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463B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26BC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609917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D744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4756215</w:t>
            </w:r>
          </w:p>
        </w:tc>
      </w:tr>
      <w:tr w:rsidR="00623644" w:rsidRPr="00623644" w14:paraId="3427CDF6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8BBF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3875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0D54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Ilarregi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365C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NA-411 (int. NA-4355)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5553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12,8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326D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552A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602812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FCC9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4761722</w:t>
            </w:r>
          </w:p>
        </w:tc>
      </w:tr>
      <w:tr w:rsidR="00623644" w:rsidRPr="00623644" w14:paraId="093D73CE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536C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3881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4278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Orikain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DEE0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Irun hiribidea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0E63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CD938" w14:textId="77777777" w:rsidR="00623644" w:rsidRPr="00623644" w:rsidRDefault="00623644" w:rsidP="00623644">
            <w:pPr>
              <w:rPr>
                <w:rFonts w:ascii="DejaVu Serif" w:hAnsi="DejaVu Serif" w:cs="Arial"/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6223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612594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C89C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4745461</w:t>
            </w:r>
          </w:p>
        </w:tc>
      </w:tr>
      <w:tr w:rsidR="00623644" w:rsidRPr="00623644" w14:paraId="1DAFA85A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04C4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3887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AFA3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Arano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EC3B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NA-4150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6F6E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23,5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A06C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3EA5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590851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2263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4784918</w:t>
            </w:r>
          </w:p>
        </w:tc>
      </w:tr>
      <w:tr w:rsidR="00623644" w:rsidRPr="00623644" w14:paraId="76AF282B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A3EE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3888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C760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Arano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85D9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NA-4150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AE6B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23,5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195D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DCB5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590847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DD27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4784896</w:t>
            </w:r>
          </w:p>
        </w:tc>
      </w:tr>
      <w:tr w:rsidR="00623644" w:rsidRPr="00623644" w14:paraId="749274B4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4E1C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3889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62EF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Arano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5736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NA-4150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8376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25,1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2BBE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FFB1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590542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1721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4784460</w:t>
            </w:r>
          </w:p>
        </w:tc>
      </w:tr>
      <w:tr w:rsidR="00623644" w:rsidRPr="00623644" w14:paraId="438F4EC5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41ED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3890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0FFB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Arano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E095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NA-4150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9E30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25,1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6ED2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44C0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590539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4989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4784478</w:t>
            </w:r>
          </w:p>
        </w:tc>
      </w:tr>
      <w:tr w:rsidR="00623644" w:rsidRPr="00623644" w14:paraId="68D7A362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DBB1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3911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F9EA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Mugiro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5335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A-15 (adarra int. NA-1300)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095C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124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F049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F835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591609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DCDA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4760997</w:t>
            </w:r>
          </w:p>
        </w:tc>
      </w:tr>
      <w:tr w:rsidR="00623644" w:rsidRPr="00623644" w14:paraId="42FED3D7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3E26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3915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0A62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Alli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2731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NA-7500 (amaiera/int. NA-7504)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531A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14,3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EFC1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A7E3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589955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9A94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4760876</w:t>
            </w:r>
          </w:p>
        </w:tc>
      </w:tr>
      <w:tr w:rsidR="00623644" w:rsidRPr="00623644" w14:paraId="710EE2F4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1C5E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3916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2373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Alli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CFBF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NA-7500 (int. NA-7504)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B1B6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14,3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7351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D1BD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589940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2929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4760856</w:t>
            </w:r>
          </w:p>
        </w:tc>
      </w:tr>
      <w:tr w:rsidR="00623644" w:rsidRPr="00623644" w14:paraId="76AA131D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58FB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3955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7610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Elkano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24BE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NA-150 (P.I. biribilgunea)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7524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2,1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D75A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7FA3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617624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6C25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4742487</w:t>
            </w:r>
          </w:p>
        </w:tc>
      </w:tr>
      <w:tr w:rsidR="00623644" w:rsidRPr="00623644" w14:paraId="6F3F04E3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C306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3956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8C1F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Elkano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7157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NA-150 (P.I. biribilgunea)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09C6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2,1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BF6A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22E1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617570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F4F3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4742457</w:t>
            </w:r>
          </w:p>
        </w:tc>
      </w:tr>
      <w:tr w:rsidR="00623644" w:rsidRPr="00623644" w14:paraId="0CFBEFF8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B67B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3967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7671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Mues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AEEB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NA-7410 (int. NA-129)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4CB0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7,2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CCE1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C05D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562554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860F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4718657</w:t>
            </w:r>
          </w:p>
        </w:tc>
      </w:tr>
      <w:tr w:rsidR="00623644" w:rsidRPr="00623644" w14:paraId="4AF40801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1BE9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3968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92A8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Mues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1530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NA-7410 (int. NA-129)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C545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7,2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D85E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683A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562568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6436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4718653</w:t>
            </w:r>
          </w:p>
        </w:tc>
      </w:tr>
      <w:tr w:rsidR="00623644" w:rsidRPr="00623644" w14:paraId="3E3FF2D7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3DC7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4021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C98D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Dorre-Elortzibar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150D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NA-2420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834C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0,1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DB84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3F4C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614706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266D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4733617</w:t>
            </w:r>
          </w:p>
        </w:tc>
      </w:tr>
      <w:tr w:rsidR="00623644" w:rsidRPr="00623644" w14:paraId="4E038932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3E67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4022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C49B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Dorre-Elortzibar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4514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NA-2420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E4D2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0,1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1EA5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8E9E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614683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1D69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4733614</w:t>
            </w:r>
          </w:p>
        </w:tc>
      </w:tr>
      <w:tr w:rsidR="00623644" w:rsidRPr="00623644" w14:paraId="2DC7D214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331A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4023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5DD5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Gorriti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939A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A-15 (adarra) (int. NA-4012)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4CC5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133,1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F692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14D8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584975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786B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4766710</w:t>
            </w:r>
          </w:p>
        </w:tc>
      </w:tr>
      <w:tr w:rsidR="00623644" w:rsidRPr="00623644" w14:paraId="59AFB20D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31A9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4041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EE33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Zulueta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FE48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NA-2420 (biribilgunea)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F4C1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1,4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6CC8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1E79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615775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D3B7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4732831</w:t>
            </w:r>
          </w:p>
        </w:tc>
      </w:tr>
      <w:tr w:rsidR="00623644" w:rsidRPr="00623644" w14:paraId="225DC2C1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E8AC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4043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F611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Izko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BA26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NA-2420 (int. NA-5102)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2A32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17,7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A300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1C8E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629217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3F9A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4724235</w:t>
            </w:r>
          </w:p>
        </w:tc>
      </w:tr>
      <w:tr w:rsidR="00623644" w:rsidRPr="00623644" w14:paraId="770C46B2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5315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4055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2BE8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Etxalar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43EC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N-121-A (int. NA-4400)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91AD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59,7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71C3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35F9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607993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6573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4788652</w:t>
            </w:r>
          </w:p>
        </w:tc>
      </w:tr>
      <w:tr w:rsidR="00623644" w:rsidRPr="00623644" w14:paraId="445BDC62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10E9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4057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91D9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Etxalar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194F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N-121-A (Urrizkokieta auz.)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D3A9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59,7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CE7A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ED73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607902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4318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4788684</w:t>
            </w:r>
          </w:p>
        </w:tc>
      </w:tr>
      <w:tr w:rsidR="00623644" w:rsidRPr="00623644" w14:paraId="0E28B923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2702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4059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42AE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Ageza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ED15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NA-132 (int. NA-5320)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2906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AEBC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31C4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630126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0055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4712717</w:t>
            </w:r>
          </w:p>
        </w:tc>
      </w:tr>
      <w:tr w:rsidR="00623644" w:rsidRPr="00623644" w14:paraId="30B50788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33CE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4065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4EEF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Aitzoain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073A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Gipuzkoarako errepidea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1225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20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FFDDD" w14:textId="77777777" w:rsidR="00623644" w:rsidRPr="00623644" w:rsidRDefault="00623644" w:rsidP="00623644">
            <w:pPr>
              <w:rPr>
                <w:rFonts w:ascii="DejaVu Serif" w:hAnsi="DejaVu Serif" w:cs="Arial"/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AC3F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607439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D2C9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4744517</w:t>
            </w:r>
          </w:p>
        </w:tc>
      </w:tr>
      <w:tr w:rsidR="00623644" w:rsidRPr="00623644" w14:paraId="13A0B0C0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EC25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4069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2B74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Berrizaun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E350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N-121-A (biribilgunea int. NA-4020)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5084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57,77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BCD6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3F66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607458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0D5A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4787020</w:t>
            </w:r>
          </w:p>
        </w:tc>
      </w:tr>
      <w:tr w:rsidR="00623644" w:rsidRPr="00623644" w14:paraId="7CD665C6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963C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4077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4D12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Mendiorotz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9CB6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CBAE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7,5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C231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BE38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622232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4A3A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4741062</w:t>
            </w:r>
          </w:p>
        </w:tc>
      </w:tr>
      <w:tr w:rsidR="00623644" w:rsidRPr="00623644" w14:paraId="1E0233C8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B5AA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4101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1D77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Lintzoain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2DFE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N-135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51A8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32,4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6A26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2081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627734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D21B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4757421</w:t>
            </w:r>
          </w:p>
        </w:tc>
      </w:tr>
      <w:tr w:rsidR="00623644" w:rsidRPr="00623644" w14:paraId="015237AB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9472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4107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AEE7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Sorauren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C3D6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N-121-A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B716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8,6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A5AF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10B8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613451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30FC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4747089</w:t>
            </w:r>
          </w:p>
        </w:tc>
      </w:tr>
      <w:tr w:rsidR="00623644" w:rsidRPr="00623644" w14:paraId="3F85A815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E48D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4108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CBF3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Sorauren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069E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N-121-A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AF94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8,6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96A5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14DC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613429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140F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4747079</w:t>
            </w:r>
          </w:p>
        </w:tc>
      </w:tr>
      <w:tr w:rsidR="00623644" w:rsidRPr="00623644" w14:paraId="47190A40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E067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4109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BF9F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Irunberri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0A18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NA-2420 (int. NA-534)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10E5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25,3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EBFD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3995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636042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D80F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4722119</w:t>
            </w:r>
          </w:p>
        </w:tc>
      </w:tr>
      <w:tr w:rsidR="00623644" w:rsidRPr="00623644" w14:paraId="6E307DED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B0B8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4139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5D81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Aurizberri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FBDF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N-135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7EE9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42,4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82D3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B1FC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634441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DC5F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4759356</w:t>
            </w:r>
          </w:p>
        </w:tc>
      </w:tr>
      <w:tr w:rsidR="00623644" w:rsidRPr="00623644" w14:paraId="37529328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BEE3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4173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DF32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Urotz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68DE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NA-150 (F/int. NA-2324)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E326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8,9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16E4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00B6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622998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2736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4739976</w:t>
            </w:r>
          </w:p>
        </w:tc>
      </w:tr>
      <w:tr w:rsidR="00623644" w:rsidRPr="00623644" w14:paraId="5D44DEBD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443B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4174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6A9A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Urotz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86F2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NA-150 (int. NA-2324)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BDC3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8,9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C0FA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18C8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623007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8F17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4739980</w:t>
            </w:r>
          </w:p>
        </w:tc>
      </w:tr>
      <w:tr w:rsidR="00623644" w:rsidRPr="00623644" w14:paraId="54B686D4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1D77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4209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301A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Lizoain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2A02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7057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10,8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A2F8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F155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624557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220F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4738949</w:t>
            </w:r>
          </w:p>
        </w:tc>
      </w:tr>
      <w:tr w:rsidR="00623644" w:rsidRPr="00623644" w14:paraId="7A2DF8FE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F659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4210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8D48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Lizoain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F13B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536C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10,8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3CA4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32EE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624570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A2C9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4738958</w:t>
            </w:r>
          </w:p>
        </w:tc>
      </w:tr>
      <w:tr w:rsidR="00623644" w:rsidRPr="00623644" w14:paraId="495930BB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61B7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4215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7789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Erronkari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94D8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NA-137 (int. NA-176)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13C9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24,3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E5E4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463C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666715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383E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4739804</w:t>
            </w:r>
          </w:p>
        </w:tc>
      </w:tr>
      <w:tr w:rsidR="00623644" w:rsidRPr="00623644" w14:paraId="11BB4EF5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F45B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4216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301E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Erronkari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DEFF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NA-137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C7F4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24,4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C5DE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B31D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666704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41DE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4739872</w:t>
            </w:r>
          </w:p>
        </w:tc>
      </w:tr>
      <w:tr w:rsidR="00623644" w:rsidRPr="00623644" w14:paraId="10855115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0B70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4223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AD0A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Imarkoain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35E3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NA-6001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29C7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7,1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8EFA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D8CB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612228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D10A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4733163</w:t>
            </w:r>
          </w:p>
        </w:tc>
      </w:tr>
      <w:tr w:rsidR="00623644" w:rsidRPr="00623644" w14:paraId="696478C6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447E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4224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7486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Imarkoain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0747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NA-6001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036F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7,1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A989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CF5C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612218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CD49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4733215</w:t>
            </w:r>
          </w:p>
        </w:tc>
      </w:tr>
      <w:tr w:rsidR="00623644" w:rsidRPr="00623644" w14:paraId="04A2223C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A2E8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4237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8C34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Ledea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8050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Jakarako errepidea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6E5D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D5230" w14:textId="77777777" w:rsidR="00623644" w:rsidRPr="00623644" w:rsidRDefault="00623644" w:rsidP="00623644">
            <w:pPr>
              <w:rPr>
                <w:rFonts w:ascii="DejaVu Serif" w:hAnsi="DejaVu Serif" w:cs="Arial"/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6BB8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641213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402F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4719384</w:t>
            </w:r>
          </w:p>
        </w:tc>
      </w:tr>
      <w:tr w:rsidR="00623644" w:rsidRPr="00623644" w14:paraId="5FAB8FD8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8183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4251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697B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Bizkarreta-Gerendiain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7A3E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N-135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8570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35,4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037A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5039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629895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8DCC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4758785</w:t>
            </w:r>
          </w:p>
        </w:tc>
      </w:tr>
      <w:tr w:rsidR="00623644" w:rsidRPr="00623644" w14:paraId="2A32C16E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A367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4252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8941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Bizkarreta-Gerendiain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6829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N-135 Km.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D7A5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35,4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BCD2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B023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629916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049F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4758796</w:t>
            </w:r>
          </w:p>
        </w:tc>
      </w:tr>
      <w:tr w:rsidR="00623644" w:rsidRPr="00623644" w14:paraId="26588B72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368F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4265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F651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Beintza-Labaien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5D93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NA-170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B76E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20,7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DB7C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F9C1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600314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3052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4772988</w:t>
            </w:r>
          </w:p>
        </w:tc>
      </w:tr>
      <w:tr w:rsidR="00623644" w:rsidRPr="00623644" w14:paraId="4A28D870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A60B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4266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C3CB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Beintza-Labaien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13CB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NA-170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2762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20,7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C32F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C754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600301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B806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4772990</w:t>
            </w:r>
          </w:p>
        </w:tc>
      </w:tr>
      <w:tr w:rsidR="00623644" w:rsidRPr="00623644" w14:paraId="6F134CE9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41A4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4271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1DF1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Ariztu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8CE3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N-121-A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B47A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21,3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7C1E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5BF2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612142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278D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4758546</w:t>
            </w:r>
          </w:p>
        </w:tc>
      </w:tr>
      <w:tr w:rsidR="00623644" w:rsidRPr="00623644" w14:paraId="4036ABB4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A814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4273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F4E2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Ariztu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5E63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NA-2522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DA0B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0,1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BC3C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1A85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612336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3FAB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4758409</w:t>
            </w:r>
          </w:p>
        </w:tc>
      </w:tr>
      <w:tr w:rsidR="00623644" w:rsidRPr="00623644" w14:paraId="1F00462C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5F53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4279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D8DE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Iraizotz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AD7D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NA-4161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696D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674A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4FDE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607670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CA62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4760607</w:t>
            </w:r>
          </w:p>
        </w:tc>
      </w:tr>
      <w:tr w:rsidR="00623644" w:rsidRPr="00623644" w14:paraId="05035586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0CB7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4281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9968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Iraizotz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F8E4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NA-4161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23B9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41A9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D08D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607451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A09B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4760525</w:t>
            </w:r>
          </w:p>
        </w:tc>
      </w:tr>
      <w:tr w:rsidR="00623644" w:rsidRPr="00623644" w14:paraId="642E530F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4B75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4285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97CC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Eltzaburu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412B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NA-4116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DDF9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6EAF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1A48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604753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2C1B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4761759</w:t>
            </w:r>
          </w:p>
        </w:tc>
      </w:tr>
      <w:tr w:rsidR="00623644" w:rsidRPr="00623644" w14:paraId="6BB4C86F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54E8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4289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24FF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Urritzola-Galain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3403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NA-411 (int. NA-4242)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2D3A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21,9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E492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9C38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609084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DC6E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4756803</w:t>
            </w:r>
          </w:p>
        </w:tc>
      </w:tr>
      <w:tr w:rsidR="00623644" w:rsidRPr="00623644" w14:paraId="0FCE4747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A4AD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4290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56E4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Urritzola-Galain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4434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NA-411 (amaiera/int. NA-4242)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6D2F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21,9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7259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9FAF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609083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E430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4756788</w:t>
            </w:r>
          </w:p>
        </w:tc>
      </w:tr>
      <w:tr w:rsidR="00623644" w:rsidRPr="00623644" w14:paraId="5E2F392B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1193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4291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0B26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Urritzola-Galain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8595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NA-411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8C64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21,7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BAA4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00B7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608914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5558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4756945</w:t>
            </w:r>
          </w:p>
        </w:tc>
      </w:tr>
      <w:tr w:rsidR="00623644" w:rsidRPr="00623644" w14:paraId="187A2E03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0FCA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4292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8E72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Urritzola-Galain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7EF1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NA-411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C739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21,7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A413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4B60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608908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7ABE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4756932</w:t>
            </w:r>
          </w:p>
        </w:tc>
      </w:tr>
      <w:tr w:rsidR="00623644" w:rsidRPr="00623644" w14:paraId="305E0B28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3D6F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4293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9ED8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Gerendiain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AFE1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NA-411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1D17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20,2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CB6A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77C3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607930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4D3C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4758015</w:t>
            </w:r>
          </w:p>
        </w:tc>
      </w:tr>
      <w:tr w:rsidR="00623644" w:rsidRPr="00623644" w14:paraId="5A3BAC7A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ED36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4294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0D00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Gerendiain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9DD4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NA-411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A0DB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20,2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CC5C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C21C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607915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8E23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4758018</w:t>
            </w:r>
          </w:p>
        </w:tc>
      </w:tr>
      <w:tr w:rsidR="00623644" w:rsidRPr="00623644" w14:paraId="2959BC8B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4A34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4295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7D3C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Lizaso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420A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NA-411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4A83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19,9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5224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0429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607711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7D4C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4757808</w:t>
            </w:r>
          </w:p>
        </w:tc>
      </w:tr>
      <w:tr w:rsidR="00623644" w:rsidRPr="00623644" w14:paraId="5EC22A2D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2DE7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4297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D370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Olabe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4B93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N-121-A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283A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11,1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2074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EAFD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613889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DDFD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4749439</w:t>
            </w:r>
          </w:p>
        </w:tc>
      </w:tr>
      <w:tr w:rsidR="00623644" w:rsidRPr="00623644" w14:paraId="23F34C89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8FB1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4298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51C5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Olabe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CE29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N-121-A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C878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11,1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912D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5EF5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613869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CDAD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4749440</w:t>
            </w:r>
          </w:p>
        </w:tc>
      </w:tr>
      <w:tr w:rsidR="00623644" w:rsidRPr="00623644" w14:paraId="602555ED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BD79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4299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BBCE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Atarrabia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B21C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NA-2517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C38F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0,1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356B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2A0A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613617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99E9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4743443</w:t>
            </w:r>
          </w:p>
        </w:tc>
      </w:tr>
      <w:tr w:rsidR="00623644" w:rsidRPr="00623644" w14:paraId="4A9322FF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E4DD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4300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D552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Atarrabia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7778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NA-2517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24EA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0,1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FAB2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55B7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613618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1F65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4743425</w:t>
            </w:r>
          </w:p>
        </w:tc>
      </w:tr>
      <w:tr w:rsidR="00623644" w:rsidRPr="00623644" w14:paraId="2746F7CC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25E0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4301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D019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Kisulabe atasenegia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1C9C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NA-4150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7AB2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13,5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E677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407B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593101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8B5E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4779736</w:t>
            </w:r>
          </w:p>
        </w:tc>
      </w:tr>
      <w:tr w:rsidR="00623644" w:rsidRPr="00623644" w14:paraId="7A7A0B48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D0C4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4302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CB7F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Kisulabe atasenegia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B479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NA-4150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64E3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13,5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440A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1B70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593105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7C91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4779752</w:t>
            </w:r>
          </w:p>
        </w:tc>
      </w:tr>
      <w:tr w:rsidR="00623644" w:rsidRPr="00623644" w14:paraId="225F43A7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FD57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4317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E4B3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Ekala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8744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NA-7130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1352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3,4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050C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81D6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566984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C4E2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4735394</w:t>
            </w:r>
          </w:p>
        </w:tc>
      </w:tr>
      <w:tr w:rsidR="00623644" w:rsidRPr="00623644" w14:paraId="4D2CB1C0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31F8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4318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D714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Ekala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FBEE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NA-7130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CA04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3,4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CB7C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22E4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566979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6E28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4735405</w:t>
            </w:r>
          </w:p>
        </w:tc>
      </w:tr>
      <w:tr w:rsidR="00623644" w:rsidRPr="00623644" w14:paraId="5395BE21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BFDB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4323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270E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Abaurrepea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2836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NA-140 (int. NA-2022)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790F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15,5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1DE7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0BA5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645428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AB67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4752882</w:t>
            </w:r>
          </w:p>
        </w:tc>
      </w:tr>
      <w:tr w:rsidR="00623644" w:rsidRPr="00623644" w14:paraId="15FD07CD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BD0D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4327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8255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Lesaka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E6FC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NA-1210 (int. NA-4000)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1E21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43,7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BF8F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B807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607108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D03F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4789921</w:t>
            </w:r>
          </w:p>
        </w:tc>
      </w:tr>
      <w:tr w:rsidR="00623644" w:rsidRPr="00623644" w14:paraId="3C8049EC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0EF7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4331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F26E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Irurita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37B9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NA-8307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9921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0,6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58F2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2E56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617363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7666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4777118</w:t>
            </w:r>
          </w:p>
        </w:tc>
      </w:tr>
      <w:tr w:rsidR="00623644" w:rsidRPr="00623644" w14:paraId="0FD0D631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0A7A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4333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D292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Irurita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0BBC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NA-8307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159E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0,7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2AFC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D9DA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617458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643B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4777080</w:t>
            </w:r>
          </w:p>
        </w:tc>
      </w:tr>
      <w:tr w:rsidR="00623644" w:rsidRPr="00623644" w14:paraId="56098F64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5E27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4335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D4F0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Gartzain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CFBE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NA-8307 (amaiera/int. NA-4403)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7E61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3DEA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1404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619449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C941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4776994</w:t>
            </w:r>
          </w:p>
        </w:tc>
      </w:tr>
      <w:tr w:rsidR="00623644" w:rsidRPr="00623644" w14:paraId="1FA5D525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EDE2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4336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D241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Gartzain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E100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NA-8307 (int. NA-4403)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97A3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2671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AF39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619445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0C8D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4776999</w:t>
            </w:r>
          </w:p>
        </w:tc>
      </w:tr>
      <w:tr w:rsidR="00623644" w:rsidRPr="00623644" w14:paraId="174B2820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EBBA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4340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15C3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Goizueta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AA6E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NA-4150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2DE3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15,3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3B11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D490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592479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72F3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4780975</w:t>
            </w:r>
          </w:p>
        </w:tc>
      </w:tr>
      <w:tr w:rsidR="00623644" w:rsidRPr="00623644" w14:paraId="646391C5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F109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4341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D51B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Goizueta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3DA6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NA-4150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E78D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15,7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F68C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3D13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592508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D2D6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4781304</w:t>
            </w:r>
          </w:p>
        </w:tc>
      </w:tr>
      <w:tr w:rsidR="00623644" w:rsidRPr="00623644" w14:paraId="63C7B155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C2C2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4342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78C9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Goizueta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A742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NA-4150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78F9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15,7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CFC0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EA19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592503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AFFE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4781309</w:t>
            </w:r>
          </w:p>
        </w:tc>
      </w:tr>
      <w:tr w:rsidR="00623644" w:rsidRPr="00623644" w14:paraId="4C9EFD49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AEC1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4345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0E40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Zudairi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8FC7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NA-718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A613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14,3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116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7C25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571105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7EA2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4735855</w:t>
            </w:r>
          </w:p>
        </w:tc>
      </w:tr>
      <w:tr w:rsidR="00623644" w:rsidRPr="00623644" w14:paraId="6B53901B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7C3E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4347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3E58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Goizueta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8B5F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NA-4150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8D93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15,9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1AD5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4537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592537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42E5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4781478</w:t>
            </w:r>
          </w:p>
        </w:tc>
      </w:tr>
      <w:tr w:rsidR="00623644" w:rsidRPr="00623644" w14:paraId="4E4246C9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C525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4349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FE19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Goizueta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E662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NA-4150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1A92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15,9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325D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F9FC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592561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1FDC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4781536</w:t>
            </w:r>
          </w:p>
        </w:tc>
      </w:tr>
      <w:tr w:rsidR="00623644" w:rsidRPr="00623644" w14:paraId="3314C2AD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2788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4351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7391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Goizueta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559C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NA-4150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30DD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16,2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6374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2D67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592653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B486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4781723</w:t>
            </w:r>
          </w:p>
        </w:tc>
      </w:tr>
      <w:tr w:rsidR="00623644" w:rsidRPr="00623644" w14:paraId="04F6266E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D2FF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4352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66E7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Goizueta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8097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NA-4150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F21D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16,2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1531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DE6C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592647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C6F4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4781723</w:t>
            </w:r>
          </w:p>
        </w:tc>
      </w:tr>
      <w:tr w:rsidR="00623644" w:rsidRPr="00623644" w14:paraId="2349FEA3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CF47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4353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A92E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Goizueta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1971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NA-4150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DD63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16,8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F26A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A195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592876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A646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4782409</w:t>
            </w:r>
          </w:p>
        </w:tc>
      </w:tr>
      <w:tr w:rsidR="00623644" w:rsidRPr="00623644" w14:paraId="466108EE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A706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4354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8152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Goizueta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0A0A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NA-4150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F3F6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16,8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0BA2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2FCB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592867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5739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4782409</w:t>
            </w:r>
          </w:p>
        </w:tc>
      </w:tr>
      <w:tr w:rsidR="00623644" w:rsidRPr="00623644" w14:paraId="59CB1DCB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0637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4355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466E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Goizueta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C9F3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NA-4150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5892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17,2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C6F0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BED5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592816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C998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4782688</w:t>
            </w:r>
          </w:p>
        </w:tc>
      </w:tr>
      <w:tr w:rsidR="00623644" w:rsidRPr="00623644" w14:paraId="04997341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2ECB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4356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FAE2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Goizueta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9C6B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NA-4150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8660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17,2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F9A9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9C66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592810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E395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4782686</w:t>
            </w:r>
          </w:p>
        </w:tc>
      </w:tr>
      <w:tr w:rsidR="00623644" w:rsidRPr="00623644" w14:paraId="34332C96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7392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4357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7DA3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Goizueta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B5C6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NA-4150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4AEF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18,2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9018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BD8E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592967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C04D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4783413</w:t>
            </w:r>
          </w:p>
        </w:tc>
      </w:tr>
      <w:tr w:rsidR="00623644" w:rsidRPr="00623644" w14:paraId="69038FFD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246F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4358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94EB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Goizueta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DAC4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NA-4150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70BE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18,2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0EDF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6146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592961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91D3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4783395</w:t>
            </w:r>
          </w:p>
        </w:tc>
      </w:tr>
      <w:tr w:rsidR="00623644" w:rsidRPr="00623644" w14:paraId="5102B35E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7CD2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4359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62EC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Goizueta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C76E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NA-4150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B79F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22,7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34CD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829A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591358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2B91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4784637</w:t>
            </w:r>
          </w:p>
        </w:tc>
      </w:tr>
      <w:tr w:rsidR="00623644" w:rsidRPr="00623644" w14:paraId="60E32DCF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7F01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4360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2A57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Goizueta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334B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NA-4150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AA3A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22,7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42C1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BFE5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591362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8376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4784628</w:t>
            </w:r>
          </w:p>
        </w:tc>
      </w:tr>
      <w:tr w:rsidR="00623644" w:rsidRPr="00623644" w14:paraId="606C5632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1368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4361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62BE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Arano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EA8E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NA-4150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2DFB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27,4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E417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30B2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588985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F166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4784940</w:t>
            </w:r>
          </w:p>
        </w:tc>
      </w:tr>
      <w:tr w:rsidR="00623644" w:rsidRPr="00623644" w14:paraId="7D0E7A14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3AD0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4363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0EE5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Arano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40D1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NA-4150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71FD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27,5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E72D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9AC1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588976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B57A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4785056</w:t>
            </w:r>
          </w:p>
        </w:tc>
      </w:tr>
      <w:tr w:rsidR="00623644" w:rsidRPr="00623644" w14:paraId="26BDD32E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E5E5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4365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6A41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Arano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2212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NA-4150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EDFB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28,1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91D5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74C6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588642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9DA7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4785444</w:t>
            </w:r>
          </w:p>
        </w:tc>
      </w:tr>
      <w:tr w:rsidR="00623644" w:rsidRPr="00623644" w14:paraId="7C262CF6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B530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4367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DA3D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Arano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3369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NA-4150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1FD4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28,1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E25A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7F6A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588650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E1CD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4785509</w:t>
            </w:r>
          </w:p>
        </w:tc>
      </w:tr>
      <w:tr w:rsidR="00623644" w:rsidRPr="00623644" w14:paraId="5A7468B1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7E20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4369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7591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Arano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1E82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NA-4150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3F25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28,5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5BD9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7219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588978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0B8F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4785664</w:t>
            </w:r>
          </w:p>
        </w:tc>
      </w:tr>
      <w:tr w:rsidR="00623644" w:rsidRPr="00623644" w14:paraId="741528AB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1386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4370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D82A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Arano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B676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NA-4150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B204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28,6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31F2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F450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588955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8154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4785710</w:t>
            </w:r>
          </w:p>
        </w:tc>
      </w:tr>
      <w:tr w:rsidR="00623644" w:rsidRPr="00623644" w14:paraId="0E844420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62D3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4373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0A16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Aizkorbe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D600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NA-240-A (San Andres k.</w:t>
            </w:r>
            <w:r>
              <w:rPr>
                <w:sz w:val="18"/>
                <w:rFonts w:ascii="DejaVu Serif" w:hAnsi="DejaVu Serif"/>
              </w:rPr>
              <w:t xml:space="preserve"> </w:t>
            </w:r>
            <w:r>
              <w:rPr>
                <w:sz w:val="18"/>
                <w:rFonts w:ascii="DejaVu Serif" w:hAnsi="DejaVu Serif"/>
              </w:rPr>
              <w:t xml:space="preserve">1)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91A4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18,9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1B85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98AF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596883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509C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4751807</w:t>
            </w:r>
          </w:p>
        </w:tc>
      </w:tr>
      <w:tr w:rsidR="00623644" w:rsidRPr="00623644" w14:paraId="7C565FF3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641C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4374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6A4C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Aizkorbe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BF0D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NA-240-A (San Andres k.</w:t>
            </w:r>
            <w:r>
              <w:rPr>
                <w:sz w:val="18"/>
                <w:rFonts w:ascii="DejaVu Serif" w:hAnsi="DejaVu Serif"/>
              </w:rPr>
              <w:t xml:space="preserve"> </w:t>
            </w:r>
            <w:r>
              <w:rPr>
                <w:sz w:val="18"/>
                <w:rFonts w:ascii="DejaVu Serif" w:hAnsi="DejaVu Serif"/>
              </w:rPr>
              <w:t xml:space="preserve">2)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409D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18,9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AD9A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B720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596885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2DC3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4751796</w:t>
            </w:r>
          </w:p>
        </w:tc>
      </w:tr>
      <w:tr w:rsidR="00623644" w:rsidRPr="00623644" w14:paraId="2774F3CD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BDBC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4379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7F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Zuhatzu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4132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NA-2410 (int. NA-7068)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E710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3723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24D5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591660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D47B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4751308</w:t>
            </w:r>
          </w:p>
        </w:tc>
      </w:tr>
      <w:tr w:rsidR="00623644" w:rsidRPr="00623644" w14:paraId="44DFD993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9BB7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4380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A973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Zuhatzu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79C3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NA-2410 (amaiera/int. NA-7068)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0497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F142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4DF4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591639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7839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4751294</w:t>
            </w:r>
          </w:p>
        </w:tc>
      </w:tr>
      <w:tr w:rsidR="00623644" w:rsidRPr="00623644" w14:paraId="511918B7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AAC5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4381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2CB4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Satrustegi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CCFF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NA-2410 (amaiera/int. NA-7069)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3E00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6FC9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5B4C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591068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41FE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4751405</w:t>
            </w:r>
          </w:p>
        </w:tc>
      </w:tr>
      <w:tr w:rsidR="00623644" w:rsidRPr="00623644" w14:paraId="11F7DF1D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613F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4382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91C1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Satrustegi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74FA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NA-2410 (int. NA-7069)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7CDC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F0F5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D06C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591063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8D4C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4751396</w:t>
            </w:r>
          </w:p>
        </w:tc>
      </w:tr>
      <w:tr w:rsidR="00623644" w:rsidRPr="00623644" w14:paraId="1FF3B833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728E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4389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A4B0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Almandoz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CAB6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NA-1210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844E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12,9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7BAB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1E67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613433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2B4E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4771579</w:t>
            </w:r>
          </w:p>
        </w:tc>
      </w:tr>
      <w:tr w:rsidR="00623644" w:rsidRPr="00623644" w14:paraId="4F406A84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E36A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4390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43C8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Almandoz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2CAE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NA-1210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FD5A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12,9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4C65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A649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613399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2562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4771558</w:t>
            </w:r>
          </w:p>
        </w:tc>
      </w:tr>
      <w:tr w:rsidR="00623644" w:rsidRPr="00623644" w14:paraId="26AFECCB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31B1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4545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3836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Aiegi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58B1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NA-1110NA-1110 (Iratxe mon.)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5EEC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39,8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6716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97B3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578230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13E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4722564</w:t>
            </w:r>
          </w:p>
        </w:tc>
      </w:tr>
      <w:tr w:rsidR="00623644" w:rsidRPr="00623644" w14:paraId="49035A57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BEED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4569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7097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Altzuza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420F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NA-150 (biribilgunea NA-2373)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220D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2A21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FFE0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616574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03D1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4742780</w:t>
            </w:r>
          </w:p>
        </w:tc>
      </w:tr>
      <w:tr w:rsidR="00623644" w:rsidRPr="00623644" w14:paraId="2741C9CF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D990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4715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501E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Ziritzako etxeak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5E82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NA-700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7408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35,1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4907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7930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583710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147F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4732971</w:t>
            </w:r>
          </w:p>
        </w:tc>
      </w:tr>
      <w:tr w:rsidR="00623644" w:rsidRPr="00623644" w14:paraId="4D3A9D25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7DB5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4787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6B44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Aitzoain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FFF6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Gipuzkoarako errepidea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6284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Prox.</w:t>
            </w:r>
            <w:r>
              <w:rPr>
                <w:sz w:val="18"/>
                <w:rFonts w:ascii="DejaVu Serif" w:hAnsi="DejaVu Serif"/>
              </w:rPr>
              <w:t xml:space="preserve"> </w:t>
            </w:r>
            <w:r>
              <w:rPr>
                <w:sz w:val="18"/>
                <w:rFonts w:ascii="DejaVu Serif" w:hAnsi="DejaVu Serif"/>
              </w:rPr>
              <w:t xml:space="preserve">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3EA10" w14:textId="77777777" w:rsidR="00623644" w:rsidRPr="00623644" w:rsidRDefault="00623644" w:rsidP="00623644">
            <w:pPr>
              <w:rPr>
                <w:rFonts w:ascii="DejaVu Serif" w:hAnsi="DejaVu Serif" w:cs="Arial"/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7191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607565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B5B4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4744413</w:t>
            </w:r>
          </w:p>
        </w:tc>
      </w:tr>
      <w:tr w:rsidR="00623644" w:rsidRPr="00623644" w14:paraId="300964C1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B7E2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4789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3F66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Urritza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0FC3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Urritzako Benta k.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90DF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AA9B4" w14:textId="77777777" w:rsidR="00623644" w:rsidRPr="00623644" w:rsidRDefault="00623644" w:rsidP="00623644">
            <w:pPr>
              <w:rPr>
                <w:rFonts w:ascii="DejaVu Serif" w:hAnsi="DejaVu Serif" w:cs="Arial"/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D55D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595284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26E2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4757362</w:t>
            </w:r>
          </w:p>
        </w:tc>
      </w:tr>
      <w:tr w:rsidR="00623644" w:rsidRPr="00623644" w14:paraId="58AA21C8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B00A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4792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3E30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Aurtitz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9426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NA-170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578E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26,8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C300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C3F6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604033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96D1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4776246</w:t>
            </w:r>
          </w:p>
        </w:tc>
      </w:tr>
      <w:tr w:rsidR="00623644" w:rsidRPr="00623644" w14:paraId="6CE40821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ED21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4793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FA84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Aitzoain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7B4C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Gipuzkoarako errepidea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E782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F/3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5404B" w14:textId="77777777" w:rsidR="00623644" w:rsidRPr="00623644" w:rsidRDefault="00623644" w:rsidP="00623644">
            <w:pPr>
              <w:rPr>
                <w:rFonts w:ascii="DejaVu Serif" w:hAnsi="DejaVu Serif" w:cs="Arial"/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0774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607548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DC10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4744402</w:t>
            </w:r>
          </w:p>
        </w:tc>
      </w:tr>
      <w:tr w:rsidR="00623644" w:rsidRPr="00623644" w14:paraId="1D3D039D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8D63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4881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F027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Etulain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EDDE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N-121-A (int. NA-2514)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316A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17,7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989B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52B6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613325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E631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4755486</w:t>
            </w:r>
          </w:p>
        </w:tc>
      </w:tr>
      <w:tr w:rsidR="00623644" w:rsidRPr="00623644" w14:paraId="77E65FB1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05AB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4883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5705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Etulain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4244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N-121-A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0B41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17,5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A0A0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FC4C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613388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CC10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4755280</w:t>
            </w:r>
          </w:p>
        </w:tc>
      </w:tr>
      <w:tr w:rsidR="00623644" w:rsidRPr="00623644" w14:paraId="361CAB08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1F8F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4905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8284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Ordoki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D961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N-121-B (int. NA-2600)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2CA3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55,5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56B9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E3DA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622678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F09E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4781977</w:t>
            </w:r>
          </w:p>
        </w:tc>
      </w:tr>
      <w:tr w:rsidR="00623644" w:rsidRPr="00623644" w14:paraId="78B5834E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A14E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5063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05781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Larraia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9C03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NA-7015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EC07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B471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3028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601098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44E8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4736898</w:t>
            </w:r>
          </w:p>
        </w:tc>
      </w:tr>
      <w:tr w:rsidR="00623644" w:rsidRPr="00623644" w14:paraId="77304EA5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B479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5078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72AA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Caparroso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D041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NA-121 (B. Geltokia)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3C18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52,3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313B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8CAA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611376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3E4E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4692933</w:t>
            </w:r>
          </w:p>
        </w:tc>
      </w:tr>
      <w:tr w:rsidR="00623644" w:rsidRPr="00623644" w14:paraId="114173B2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6181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5079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6DF7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Caparroso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8433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NA-121 (B. Geltokia)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713B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52,3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BF43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5170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611352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07B9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4692890</w:t>
            </w:r>
          </w:p>
        </w:tc>
      </w:tr>
      <w:tr w:rsidR="00623644" w:rsidRPr="00623644" w14:paraId="05E7A1D1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03D7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5106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2FB3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Azketa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C1F8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 </w:t>
            </w:r>
            <w:r>
              <w:rPr>
                <w:sz w:val="18"/>
                <w:rFonts w:ascii="DejaVu Serif" w:hAnsi="DejaVu Serif"/>
              </w:rPr>
              <w:t xml:space="preserve">NA-1110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37BC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43,81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152EC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6ED5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574781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C18F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4720568</w:t>
            </w:r>
          </w:p>
        </w:tc>
      </w:tr>
      <w:tr w:rsidR="00623644" w:rsidRPr="00623644" w14:paraId="13219979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784B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5126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B971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Atondo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FCD5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NA-7010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5F5E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17,41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74A3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76C7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596529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8B91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4747525</w:t>
            </w:r>
          </w:p>
        </w:tc>
      </w:tr>
      <w:tr w:rsidR="00623644" w:rsidRPr="00623644" w14:paraId="09140B5F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982F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5157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0EBB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Legasa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F534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NA-1210 (int. NA-4044)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A7A1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22,9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9F5F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E782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610160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50F9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4776328</w:t>
            </w:r>
          </w:p>
        </w:tc>
      </w:tr>
      <w:tr w:rsidR="00623644" w:rsidRPr="00623644" w14:paraId="20789A8C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4F28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5215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84B8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Murchante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56B62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NA-3840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54813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4,3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AC09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B49D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611218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C3637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4653708</w:t>
            </w:r>
          </w:p>
        </w:tc>
      </w:tr>
      <w:tr w:rsidR="00623644" w:rsidRPr="00623644" w14:paraId="33498F16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DBA0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5226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6C88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Aiegi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8CEE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602D5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75E7A" w14:textId="77777777" w:rsidR="00623644" w:rsidRPr="00623644" w:rsidRDefault="00623644" w:rsidP="00623644">
            <w:pPr>
              <w:rPr>
                <w:rFonts w:ascii="DejaVu Serif" w:hAnsi="DejaVu Serif" w:cs="Arial"/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0318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578223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905A0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4722575</w:t>
            </w:r>
          </w:p>
        </w:tc>
      </w:tr>
      <w:tr w:rsidR="00623644" w:rsidRPr="00623644" w14:paraId="4B74CECC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30F2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5352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9A5BD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Anotzibar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7F13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NA-4241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DB59A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0,94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CC0FE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4A744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611041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1B11F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4753092</w:t>
            </w:r>
          </w:p>
        </w:tc>
      </w:tr>
      <w:tr w:rsidR="00623644" w:rsidRPr="00623644" w14:paraId="7A1BBD32" w14:textId="77777777" w:rsidTr="00623644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E4E7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5483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4E35B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Antxoritz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2CF6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Sortzez Garbiaren karrika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BAF36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z/g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D69C9" w14:textId="77777777" w:rsidR="00623644" w:rsidRPr="00623644" w:rsidRDefault="00623644" w:rsidP="00623644">
            <w:pPr>
              <w:rPr>
                <w:rFonts w:ascii="DejaVu Serif" w:hAnsi="DejaVu Serif" w:cs="Arial"/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FFC38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616633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BACA9" w14:textId="77777777" w:rsidR="00623644" w:rsidRPr="00623644" w:rsidRDefault="00623644" w:rsidP="00623644">
            <w:pPr>
              <w:rPr>
                <w:sz w:val="18"/>
                <w:rFonts w:ascii="DejaVu Serif" w:hAnsi="DejaVu Serif" w:cs="Arial"/>
              </w:rPr>
            </w:pPr>
            <w:r>
              <w:rPr>
                <w:sz w:val="18"/>
                <w:rFonts w:ascii="DejaVu Serif" w:hAnsi="DejaVu Serif"/>
              </w:rPr>
              <w:t xml:space="preserve">4747439</w:t>
            </w:r>
          </w:p>
        </w:tc>
      </w:tr>
    </w:tbl>
    <w:p w14:paraId="15362B0A" w14:textId="77777777" w:rsidR="00623644" w:rsidRPr="00623644" w:rsidRDefault="00623644" w:rsidP="00164E78">
      <w:pPr>
        <w:jc w:val="both"/>
        <w:rPr>
          <w:rFonts w:ascii="DejaVu Serif" w:hAnsi="DejaVu Serif"/>
        </w:rPr>
      </w:pPr>
    </w:p>
    <w:p w14:paraId="5A1DEC7B" w14:textId="77777777" w:rsidR="006D51EF" w:rsidRPr="009B0FD2" w:rsidRDefault="00A40D5B" w:rsidP="009B0FD2">
      <w:pPr>
        <w:spacing w:after="120"/>
        <w:jc w:val="both"/>
        <w:rPr>
          <w:rFonts w:cstheme="minorHAnsi"/>
        </w:rPr>
      </w:pPr>
      <w:r>
        <w:t xml:space="preserve">Hori jakinarazten dut, Nafarroako Parlamentuko Erregelamenduaren 215. artikuluan xedatutakoa betez.</w:t>
      </w:r>
    </w:p>
    <w:p w14:paraId="49062052" w14:textId="77777777" w:rsidR="00130061" w:rsidRPr="009B0FD2" w:rsidRDefault="00130061" w:rsidP="009B0FD2">
      <w:pPr>
        <w:spacing w:after="120"/>
        <w:jc w:val="both"/>
        <w:rPr>
          <w:rFonts w:cstheme="minorHAnsi"/>
        </w:rPr>
      </w:pPr>
      <w:r>
        <w:t xml:space="preserve">Iruñean, 2026ko martxoaren 10ean</w:t>
      </w:r>
    </w:p>
    <w:p w14:paraId="688A6338" w14:textId="6E2A84E7" w:rsidR="00130061" w:rsidRPr="009B0FD2" w:rsidRDefault="009B0FD2" w:rsidP="009B0FD2">
      <w:pPr>
        <w:spacing w:after="120"/>
        <w:jc w:val="both"/>
        <w:rPr>
          <w:rFonts w:cstheme="minorHAnsi"/>
        </w:rPr>
      </w:pPr>
      <w:r>
        <w:t xml:space="preserve">Lurralde Kohesiorako kontseilaria: Óscar Chivite Cornago.</w:t>
      </w:r>
    </w:p>
    <w:sectPr w:rsidR="00130061" w:rsidRPr="009B0FD2" w:rsidSect="00623644">
      <w:headerReference w:type="default" r:id="rId7"/>
      <w:headerReference w:type="first" r:id="rId8"/>
      <w:pgSz w:w="11906" w:h="16838" w:code="9"/>
      <w:pgMar w:top="1775" w:right="1276" w:bottom="1134" w:left="1418" w:header="284" w:footer="709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F3DB9" w14:textId="77777777" w:rsidR="004D39B0" w:rsidRDefault="004D39B0">
      <w:pPr>
        <w:spacing w:after="0" w:line="240" w:lineRule="auto"/>
      </w:pPr>
      <w:r>
        <w:separator/>
      </w:r>
    </w:p>
  </w:endnote>
  <w:endnote w:type="continuationSeparator" w:id="0">
    <w:p w14:paraId="098E7B38" w14:textId="77777777" w:rsidR="004D39B0" w:rsidRDefault="004D3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erif">
    <w:altName w:val="Sylfaen"/>
    <w:charset w:val="00"/>
    <w:family w:val="roman"/>
    <w:pitch w:val="variable"/>
    <w:sig w:usb0="E50006FF" w:usb1="5200F9FB" w:usb2="0A04002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FB164" w14:textId="77777777" w:rsidR="004D39B0" w:rsidRDefault="004D39B0">
      <w:pPr>
        <w:spacing w:after="0" w:line="240" w:lineRule="auto"/>
      </w:pPr>
      <w:r>
        <w:separator/>
      </w:r>
    </w:p>
  </w:footnote>
  <w:footnote w:type="continuationSeparator" w:id="0">
    <w:p w14:paraId="08BC525A" w14:textId="77777777" w:rsidR="004D39B0" w:rsidRDefault="004D3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2B13D" w14:textId="77516A00" w:rsidR="004D39B0" w:rsidRPr="007250F0" w:rsidRDefault="004D39B0" w:rsidP="00623644">
    <w:pPr>
      <w:pStyle w:val="Encabezado"/>
      <w:ind w:left="-851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5FAA7" w14:textId="0C37A711" w:rsidR="004D39B0" w:rsidRDefault="004D39B0" w:rsidP="00623644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15DD"/>
    <w:multiLevelType w:val="hybridMultilevel"/>
    <w:tmpl w:val="09FE95E2"/>
    <w:lvl w:ilvl="0" w:tplc="CC5EC7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846138"/>
    <w:multiLevelType w:val="hybridMultilevel"/>
    <w:tmpl w:val="43FC6A38"/>
    <w:lvl w:ilvl="0" w:tplc="5EDA256E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CC64B34"/>
    <w:multiLevelType w:val="hybridMultilevel"/>
    <w:tmpl w:val="C0D4FD56"/>
    <w:lvl w:ilvl="0" w:tplc="C804F0E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B749EE"/>
    <w:multiLevelType w:val="hybridMultilevel"/>
    <w:tmpl w:val="EEDC278E"/>
    <w:lvl w:ilvl="0" w:tplc="A94C77FC">
      <w:start w:val="1"/>
      <w:numFmt w:val="lowerRoman"/>
      <w:lvlText w:val="%1)"/>
      <w:lvlJc w:val="left"/>
      <w:pPr>
        <w:ind w:left="14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3E97456"/>
    <w:multiLevelType w:val="hybridMultilevel"/>
    <w:tmpl w:val="22244B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05BD4"/>
    <w:multiLevelType w:val="hybridMultilevel"/>
    <w:tmpl w:val="28F470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065A5"/>
    <w:multiLevelType w:val="hybridMultilevel"/>
    <w:tmpl w:val="6ABAFB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9657C"/>
    <w:multiLevelType w:val="hybridMultilevel"/>
    <w:tmpl w:val="C18234C4"/>
    <w:lvl w:ilvl="0" w:tplc="0C0A000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3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0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769" w:hanging="360"/>
      </w:pPr>
      <w:rPr>
        <w:rFonts w:ascii="Wingdings" w:hAnsi="Wingdings" w:hint="default"/>
      </w:rPr>
    </w:lvl>
  </w:abstractNum>
  <w:abstractNum w:abstractNumId="8" w15:restartNumberingAfterBreak="0">
    <w:nsid w:val="1E444CB2"/>
    <w:multiLevelType w:val="hybridMultilevel"/>
    <w:tmpl w:val="F9DC05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94BD0"/>
    <w:multiLevelType w:val="hybridMultilevel"/>
    <w:tmpl w:val="42A2D468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760804"/>
    <w:multiLevelType w:val="hybridMultilevel"/>
    <w:tmpl w:val="654443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3231F"/>
    <w:multiLevelType w:val="hybridMultilevel"/>
    <w:tmpl w:val="144056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32EE5"/>
    <w:multiLevelType w:val="hybridMultilevel"/>
    <w:tmpl w:val="4030C298"/>
    <w:lvl w:ilvl="0" w:tplc="8FC6055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19162C"/>
    <w:multiLevelType w:val="hybridMultilevel"/>
    <w:tmpl w:val="BBE2533C"/>
    <w:lvl w:ilvl="0" w:tplc="C7BC17A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4263B8"/>
    <w:multiLevelType w:val="hybridMultilevel"/>
    <w:tmpl w:val="AFA858B0"/>
    <w:lvl w:ilvl="0" w:tplc="C7BC17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82C7E"/>
    <w:multiLevelType w:val="hybridMultilevel"/>
    <w:tmpl w:val="93E41BEE"/>
    <w:lvl w:ilvl="0" w:tplc="A94C77FC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3B02C4"/>
    <w:multiLevelType w:val="hybridMultilevel"/>
    <w:tmpl w:val="6A34EAB8"/>
    <w:lvl w:ilvl="0" w:tplc="556EE4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0079E"/>
    <w:multiLevelType w:val="hybridMultilevel"/>
    <w:tmpl w:val="D832A6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82BA2"/>
    <w:multiLevelType w:val="hybridMultilevel"/>
    <w:tmpl w:val="9E106C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7563A"/>
    <w:multiLevelType w:val="hybridMultilevel"/>
    <w:tmpl w:val="884C6572"/>
    <w:lvl w:ilvl="0" w:tplc="A94C77FC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A50319C"/>
    <w:multiLevelType w:val="hybridMultilevel"/>
    <w:tmpl w:val="B922BD56"/>
    <w:lvl w:ilvl="0" w:tplc="C7BC17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53163"/>
    <w:multiLevelType w:val="hybridMultilevel"/>
    <w:tmpl w:val="92ECE1A6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636C4"/>
    <w:multiLevelType w:val="hybridMultilevel"/>
    <w:tmpl w:val="670CB4D6"/>
    <w:lvl w:ilvl="0" w:tplc="C804F0E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57F1B"/>
    <w:multiLevelType w:val="hybridMultilevel"/>
    <w:tmpl w:val="028613C6"/>
    <w:lvl w:ilvl="0" w:tplc="CC5EC7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7B21E41"/>
    <w:multiLevelType w:val="hybridMultilevel"/>
    <w:tmpl w:val="C50257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1A638C"/>
    <w:multiLevelType w:val="hybridMultilevel"/>
    <w:tmpl w:val="E8F809AE"/>
    <w:lvl w:ilvl="0" w:tplc="C7BC17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1A0732"/>
    <w:multiLevelType w:val="hybridMultilevel"/>
    <w:tmpl w:val="4FA03088"/>
    <w:lvl w:ilvl="0" w:tplc="0C0A0003">
      <w:start w:val="1"/>
      <w:numFmt w:val="bullet"/>
      <w:lvlText w:val="o"/>
      <w:lvlJc w:val="left"/>
      <w:pPr>
        <w:ind w:left="3009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3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0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769" w:hanging="360"/>
      </w:pPr>
      <w:rPr>
        <w:rFonts w:ascii="Wingdings" w:hAnsi="Wingdings" w:hint="default"/>
      </w:rPr>
    </w:lvl>
  </w:abstractNum>
  <w:abstractNum w:abstractNumId="27" w15:restartNumberingAfterBreak="0">
    <w:nsid w:val="7240503B"/>
    <w:multiLevelType w:val="hybridMultilevel"/>
    <w:tmpl w:val="C3AC44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BC3EBB"/>
    <w:multiLevelType w:val="hybridMultilevel"/>
    <w:tmpl w:val="0AD02A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966ECC"/>
    <w:multiLevelType w:val="hybridMultilevel"/>
    <w:tmpl w:val="A28C5176"/>
    <w:lvl w:ilvl="0" w:tplc="7BCCD4C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985535"/>
    <w:multiLevelType w:val="hybridMultilevel"/>
    <w:tmpl w:val="2ABE15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1A34C3"/>
    <w:multiLevelType w:val="hybridMultilevel"/>
    <w:tmpl w:val="7FF2EA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0"/>
  </w:num>
  <w:num w:numId="3">
    <w:abstractNumId w:val="12"/>
  </w:num>
  <w:num w:numId="4">
    <w:abstractNumId w:val="15"/>
  </w:num>
  <w:num w:numId="5">
    <w:abstractNumId w:val="19"/>
  </w:num>
  <w:num w:numId="6">
    <w:abstractNumId w:val="3"/>
  </w:num>
  <w:num w:numId="7">
    <w:abstractNumId w:val="4"/>
  </w:num>
  <w:num w:numId="8">
    <w:abstractNumId w:val="1"/>
  </w:num>
  <w:num w:numId="9">
    <w:abstractNumId w:val="17"/>
  </w:num>
  <w:num w:numId="10">
    <w:abstractNumId w:val="9"/>
  </w:num>
  <w:num w:numId="11">
    <w:abstractNumId w:val="10"/>
  </w:num>
  <w:num w:numId="12">
    <w:abstractNumId w:val="27"/>
  </w:num>
  <w:num w:numId="13">
    <w:abstractNumId w:val="31"/>
  </w:num>
  <w:num w:numId="14">
    <w:abstractNumId w:val="5"/>
  </w:num>
  <w:num w:numId="15">
    <w:abstractNumId w:val="18"/>
  </w:num>
  <w:num w:numId="16">
    <w:abstractNumId w:val="28"/>
  </w:num>
  <w:num w:numId="17">
    <w:abstractNumId w:val="21"/>
  </w:num>
  <w:num w:numId="18">
    <w:abstractNumId w:val="6"/>
  </w:num>
  <w:num w:numId="19">
    <w:abstractNumId w:val="25"/>
  </w:num>
  <w:num w:numId="20">
    <w:abstractNumId w:val="16"/>
  </w:num>
  <w:num w:numId="21">
    <w:abstractNumId w:val="13"/>
  </w:num>
  <w:num w:numId="22">
    <w:abstractNumId w:val="14"/>
  </w:num>
  <w:num w:numId="23">
    <w:abstractNumId w:val="20"/>
  </w:num>
  <w:num w:numId="24">
    <w:abstractNumId w:val="7"/>
  </w:num>
  <w:num w:numId="25">
    <w:abstractNumId w:val="30"/>
  </w:num>
  <w:num w:numId="26">
    <w:abstractNumId w:val="11"/>
  </w:num>
  <w:num w:numId="27">
    <w:abstractNumId w:val="8"/>
  </w:num>
  <w:num w:numId="28">
    <w:abstractNumId w:val="29"/>
  </w:num>
  <w:num w:numId="29">
    <w:abstractNumId w:val="22"/>
  </w:num>
  <w:num w:numId="30">
    <w:abstractNumId w:val="24"/>
  </w:num>
  <w:num w:numId="31">
    <w:abstractNumId w:val="26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203"/>
    <w:rsid w:val="00010FA0"/>
    <w:rsid w:val="00032D5C"/>
    <w:rsid w:val="00041ACC"/>
    <w:rsid w:val="00044EF2"/>
    <w:rsid w:val="00045861"/>
    <w:rsid w:val="00047EC0"/>
    <w:rsid w:val="00062FFF"/>
    <w:rsid w:val="000705F8"/>
    <w:rsid w:val="000742F4"/>
    <w:rsid w:val="000749B1"/>
    <w:rsid w:val="000A5764"/>
    <w:rsid w:val="000C3D2F"/>
    <w:rsid w:val="000C5038"/>
    <w:rsid w:val="00130061"/>
    <w:rsid w:val="0013415E"/>
    <w:rsid w:val="001626A7"/>
    <w:rsid w:val="00164E78"/>
    <w:rsid w:val="001830DE"/>
    <w:rsid w:val="001978E9"/>
    <w:rsid w:val="001D131B"/>
    <w:rsid w:val="001D3122"/>
    <w:rsid w:val="001E17AA"/>
    <w:rsid w:val="001E5187"/>
    <w:rsid w:val="001E6F21"/>
    <w:rsid w:val="001F111C"/>
    <w:rsid w:val="001F5039"/>
    <w:rsid w:val="002136AC"/>
    <w:rsid w:val="00241446"/>
    <w:rsid w:val="00250BC6"/>
    <w:rsid w:val="00252F45"/>
    <w:rsid w:val="00277880"/>
    <w:rsid w:val="002E2972"/>
    <w:rsid w:val="002E55AA"/>
    <w:rsid w:val="00315F6E"/>
    <w:rsid w:val="00327101"/>
    <w:rsid w:val="0033467F"/>
    <w:rsid w:val="0034226C"/>
    <w:rsid w:val="0036549F"/>
    <w:rsid w:val="003908CB"/>
    <w:rsid w:val="003A1FB9"/>
    <w:rsid w:val="003A2312"/>
    <w:rsid w:val="003B5DDC"/>
    <w:rsid w:val="003C1B22"/>
    <w:rsid w:val="003E2792"/>
    <w:rsid w:val="003F1F62"/>
    <w:rsid w:val="003F736B"/>
    <w:rsid w:val="00413A1D"/>
    <w:rsid w:val="00416F5E"/>
    <w:rsid w:val="0042146E"/>
    <w:rsid w:val="0044543B"/>
    <w:rsid w:val="00452C14"/>
    <w:rsid w:val="00484B51"/>
    <w:rsid w:val="00485CEA"/>
    <w:rsid w:val="004A39D0"/>
    <w:rsid w:val="004A3CAD"/>
    <w:rsid w:val="004B32C2"/>
    <w:rsid w:val="004B626A"/>
    <w:rsid w:val="004D39B0"/>
    <w:rsid w:val="005222AF"/>
    <w:rsid w:val="00545927"/>
    <w:rsid w:val="00571278"/>
    <w:rsid w:val="0057322D"/>
    <w:rsid w:val="00574868"/>
    <w:rsid w:val="005938E0"/>
    <w:rsid w:val="005C4B9D"/>
    <w:rsid w:val="00605C2D"/>
    <w:rsid w:val="00623644"/>
    <w:rsid w:val="00663272"/>
    <w:rsid w:val="00686A5F"/>
    <w:rsid w:val="006B544B"/>
    <w:rsid w:val="006D34A8"/>
    <w:rsid w:val="006D51EF"/>
    <w:rsid w:val="006E59AA"/>
    <w:rsid w:val="007068E2"/>
    <w:rsid w:val="0074101C"/>
    <w:rsid w:val="00744129"/>
    <w:rsid w:val="00751AB8"/>
    <w:rsid w:val="00762F1B"/>
    <w:rsid w:val="00770D69"/>
    <w:rsid w:val="007A0C8E"/>
    <w:rsid w:val="007B4048"/>
    <w:rsid w:val="007C1B35"/>
    <w:rsid w:val="007E75F5"/>
    <w:rsid w:val="007F1B95"/>
    <w:rsid w:val="007F2295"/>
    <w:rsid w:val="00820191"/>
    <w:rsid w:val="00825A51"/>
    <w:rsid w:val="00832715"/>
    <w:rsid w:val="008A7A3C"/>
    <w:rsid w:val="008C0A70"/>
    <w:rsid w:val="008D455B"/>
    <w:rsid w:val="009137CC"/>
    <w:rsid w:val="00917145"/>
    <w:rsid w:val="0092426B"/>
    <w:rsid w:val="009267A4"/>
    <w:rsid w:val="009B0FD2"/>
    <w:rsid w:val="009B3E73"/>
    <w:rsid w:val="009C3421"/>
    <w:rsid w:val="009C7C36"/>
    <w:rsid w:val="009D0B41"/>
    <w:rsid w:val="009E6DE0"/>
    <w:rsid w:val="009F1954"/>
    <w:rsid w:val="00A40D5B"/>
    <w:rsid w:val="00A45545"/>
    <w:rsid w:val="00A53C30"/>
    <w:rsid w:val="00A919C9"/>
    <w:rsid w:val="00AA6A10"/>
    <w:rsid w:val="00AB6740"/>
    <w:rsid w:val="00AC3D71"/>
    <w:rsid w:val="00AE47EF"/>
    <w:rsid w:val="00AF0AB4"/>
    <w:rsid w:val="00B0456A"/>
    <w:rsid w:val="00B1584E"/>
    <w:rsid w:val="00B1666C"/>
    <w:rsid w:val="00B221B9"/>
    <w:rsid w:val="00B71E8F"/>
    <w:rsid w:val="00BD4011"/>
    <w:rsid w:val="00BE5E92"/>
    <w:rsid w:val="00C22203"/>
    <w:rsid w:val="00C315BC"/>
    <w:rsid w:val="00C367B3"/>
    <w:rsid w:val="00C72C75"/>
    <w:rsid w:val="00CA3BE3"/>
    <w:rsid w:val="00CD6447"/>
    <w:rsid w:val="00CF3D60"/>
    <w:rsid w:val="00D026C7"/>
    <w:rsid w:val="00D14982"/>
    <w:rsid w:val="00D24193"/>
    <w:rsid w:val="00D4500D"/>
    <w:rsid w:val="00D91717"/>
    <w:rsid w:val="00D91916"/>
    <w:rsid w:val="00DA50E9"/>
    <w:rsid w:val="00DB5AD9"/>
    <w:rsid w:val="00DC6AF6"/>
    <w:rsid w:val="00DF26DC"/>
    <w:rsid w:val="00DF679B"/>
    <w:rsid w:val="00E20DFB"/>
    <w:rsid w:val="00E45FE9"/>
    <w:rsid w:val="00E614D7"/>
    <w:rsid w:val="00E92DF1"/>
    <w:rsid w:val="00E936B9"/>
    <w:rsid w:val="00EA46FF"/>
    <w:rsid w:val="00EA7251"/>
    <w:rsid w:val="00F05FD3"/>
    <w:rsid w:val="00F1209D"/>
    <w:rsid w:val="00F24340"/>
    <w:rsid w:val="00F26481"/>
    <w:rsid w:val="00F42334"/>
    <w:rsid w:val="00FA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A2FC4"/>
  <w15:chartTrackingRefBased/>
  <w15:docId w15:val="{3D3F49BD-F46D-4DBB-8AC3-A682F480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236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364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3644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Encabezado">
    <w:name w:val="header"/>
    <w:basedOn w:val="Normal"/>
    <w:link w:val="EncabezadoCar"/>
    <w:rsid w:val="00C22203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C222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C22203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22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A46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EA4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7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8E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13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364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ng-star-inserted">
    <w:name w:val="ng-star-inserted"/>
    <w:basedOn w:val="Fuentedeprrafopredeter"/>
    <w:rsid w:val="00623644"/>
  </w:style>
  <w:style w:type="character" w:styleId="Hipervnculo">
    <w:name w:val="Hyperlink"/>
    <w:basedOn w:val="Fuentedeprrafopredeter"/>
    <w:uiPriority w:val="99"/>
    <w:semiHidden/>
    <w:unhideWhenUsed/>
    <w:rsid w:val="00623644"/>
    <w:rPr>
      <w:color w:val="0563C1"/>
      <w:u w:val="single"/>
    </w:rPr>
  </w:style>
  <w:style w:type="paragraph" w:customStyle="1" w:styleId="msonormal0">
    <w:name w:val="msonormal"/>
    <w:basedOn w:val="Normal"/>
    <w:rsid w:val="00623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5">
    <w:name w:val="xl65"/>
    <w:basedOn w:val="Normal"/>
    <w:rsid w:val="00623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6">
    <w:name w:val="xl66"/>
    <w:basedOn w:val="Normal"/>
    <w:rsid w:val="00623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7">
    <w:name w:val="xl67"/>
    <w:basedOn w:val="Normal"/>
    <w:rsid w:val="00623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8">
    <w:name w:val="xl68"/>
    <w:basedOn w:val="Normal"/>
    <w:rsid w:val="00623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9">
    <w:name w:val="xl69"/>
    <w:basedOn w:val="Normal"/>
    <w:rsid w:val="00623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236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2364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3644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36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13</Pages>
  <Words>3310</Words>
  <Characters>18210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n046946</dc:creator>
  <cp:keywords/>
  <dc:description/>
  <cp:lastModifiedBy>Fernández Pérez, Beatriz</cp:lastModifiedBy>
  <cp:revision>37</cp:revision>
  <cp:lastPrinted>2026-03-10T12:27:00Z</cp:lastPrinted>
  <dcterms:created xsi:type="dcterms:W3CDTF">2024-12-11T15:07:00Z</dcterms:created>
  <dcterms:modified xsi:type="dcterms:W3CDTF">2026-03-16T08:37:00Z</dcterms:modified>
</cp:coreProperties>
</file>