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4A07" w14:textId="3C7F2D66" w:rsidR="00014519" w:rsidRPr="00D00E67" w:rsidRDefault="00014519"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 xml:space="preserve">La consejera de Derechos Sociales, Economía Social y Empleo del Gobierno de Navarra, en relación con la pregunta </w:t>
      </w:r>
      <w:r w:rsidR="00D00E67" w:rsidRPr="00D00E67">
        <w:rPr>
          <w:rFonts w:asciiTheme="minorHAnsi" w:hAnsiTheme="minorHAnsi" w:cstheme="minorHAnsi"/>
          <w:sz w:val="22"/>
          <w:szCs w:val="22"/>
        </w:rPr>
        <w:t>(11-26/PES-00097)</w:t>
      </w:r>
      <w:r w:rsidR="00D00E67">
        <w:rPr>
          <w:rFonts w:asciiTheme="minorHAnsi" w:hAnsiTheme="minorHAnsi" w:cstheme="minorHAnsi"/>
          <w:sz w:val="22"/>
          <w:szCs w:val="22"/>
        </w:rPr>
        <w:t xml:space="preserve"> </w:t>
      </w:r>
      <w:r w:rsidRPr="00D00E67">
        <w:rPr>
          <w:rFonts w:asciiTheme="minorHAnsi" w:hAnsiTheme="minorHAnsi" w:cstheme="minorHAnsi"/>
          <w:sz w:val="22"/>
          <w:szCs w:val="22"/>
        </w:rPr>
        <w:t>para su contestación por escrito formulada por el Parlamentario Foral Ilmo. Sr. D. Javier Arza Porras, adscrito al Grupo Parlamentario EH Bildu Nafarroa</w:t>
      </w:r>
      <w:r w:rsidR="00D00E67">
        <w:rPr>
          <w:rFonts w:asciiTheme="minorHAnsi" w:hAnsiTheme="minorHAnsi" w:cstheme="minorHAnsi"/>
          <w:sz w:val="22"/>
          <w:szCs w:val="22"/>
        </w:rPr>
        <w:t>,</w:t>
      </w:r>
      <w:r w:rsidRPr="00D00E67">
        <w:rPr>
          <w:rFonts w:asciiTheme="minorHAnsi" w:hAnsiTheme="minorHAnsi" w:cstheme="minorHAnsi"/>
          <w:sz w:val="22"/>
          <w:szCs w:val="22"/>
        </w:rPr>
        <w:t xml:space="preserve"> </w:t>
      </w:r>
      <w:r w:rsidR="00D00E67">
        <w:rPr>
          <w:rFonts w:asciiTheme="minorHAnsi" w:hAnsiTheme="minorHAnsi" w:cstheme="minorHAnsi"/>
          <w:sz w:val="22"/>
          <w:szCs w:val="22"/>
        </w:rPr>
        <w:t>t</w:t>
      </w:r>
      <w:r w:rsidRPr="00D00E67">
        <w:rPr>
          <w:rFonts w:asciiTheme="minorHAnsi" w:hAnsiTheme="minorHAnsi" w:cstheme="minorHAnsi"/>
          <w:sz w:val="22"/>
          <w:szCs w:val="22"/>
        </w:rPr>
        <w:t>iene a bien informar lo siguiente:</w:t>
      </w:r>
    </w:p>
    <w:p w14:paraId="5F9E2D4C" w14:textId="77777777" w:rsidR="004A51AC" w:rsidRPr="00D00E67" w:rsidRDefault="004A51AC"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 xml:space="preserve">De los 16.295 expedientes de valoración de discapacidad tramitados por el Centro de Valoración de la Agencia Navarra de Autonomía y Desarrollo de las Personas en estos tres últimos años, se han archivado 104 correspondientes a solicitudes de valoración de discapacidad de personas con nacionalidad extranjera por falta de presentación de la documentación exigida, entre la que se puede encontrar la documentación identificativa, el certificado de residencia, el libro de familia en el caso de menores, o los informes médicos que justifiquen la solicitud de valoración. Hay que señalar </w:t>
      </w:r>
      <w:r w:rsidR="000736B6" w:rsidRPr="00D00E67">
        <w:rPr>
          <w:rFonts w:asciiTheme="minorHAnsi" w:hAnsiTheme="minorHAnsi" w:cstheme="minorHAnsi"/>
          <w:sz w:val="22"/>
          <w:szCs w:val="22"/>
        </w:rPr>
        <w:t>que,</w:t>
      </w:r>
      <w:r w:rsidRPr="00D00E67">
        <w:rPr>
          <w:rFonts w:asciiTheme="minorHAnsi" w:hAnsiTheme="minorHAnsi" w:cstheme="minorHAnsi"/>
          <w:sz w:val="22"/>
          <w:szCs w:val="22"/>
        </w:rPr>
        <w:t xml:space="preserve"> a día de la fecha, no es posible especificar el número correspondiente a cada uno de los motivos de archivo, puesto que exigiría la revisión manual de cada uno de los citados expedientes. </w:t>
      </w:r>
    </w:p>
    <w:p w14:paraId="7C38EADB" w14:textId="77777777" w:rsidR="004A51AC" w:rsidRPr="00D00E67" w:rsidRDefault="004A51AC" w:rsidP="00D00E67">
      <w:pPr>
        <w:spacing w:after="120" w:line="276" w:lineRule="auto"/>
        <w:jc w:val="both"/>
        <w:rPr>
          <w:rFonts w:asciiTheme="minorHAnsi" w:hAnsiTheme="minorHAnsi" w:cstheme="minorHAnsi"/>
          <w:i/>
          <w:sz w:val="22"/>
          <w:szCs w:val="22"/>
        </w:rPr>
      </w:pPr>
      <w:r w:rsidRPr="00D00E67">
        <w:rPr>
          <w:rFonts w:asciiTheme="minorHAnsi" w:hAnsiTheme="minorHAnsi" w:cstheme="minorHAnsi"/>
          <w:sz w:val="22"/>
          <w:szCs w:val="22"/>
        </w:rPr>
        <w:t xml:space="preserve">En relación a ello hay que poner de manifiesto que la valoración de discapacidad se encuentra regulada por el </w:t>
      </w:r>
      <w:r w:rsidRPr="00D00E67">
        <w:rPr>
          <w:rFonts w:asciiTheme="minorHAnsi" w:hAnsiTheme="minorHAnsi" w:cstheme="minorHAnsi"/>
          <w:i/>
          <w:sz w:val="22"/>
          <w:szCs w:val="22"/>
        </w:rPr>
        <w:t xml:space="preserve">Real Decreto 888/2022, de 18 de octubre, por el que se establece el procedimiento para el reconocimiento, declaración y calificación del grado de discapacidad, cuyo objeto, según su artículo 1, es “la regulación del procedimiento para el reconocimiento, declaración y calificación del grado de discapacidad, el establecimiento de los baremos aplicables, así como la determinación de los órganos competentes, todo ello con la finalidad de que la </w:t>
      </w:r>
      <w:r w:rsidRPr="00D00E67">
        <w:rPr>
          <w:rFonts w:asciiTheme="minorHAnsi" w:hAnsiTheme="minorHAnsi" w:cstheme="minorHAnsi"/>
          <w:i/>
          <w:sz w:val="22"/>
          <w:szCs w:val="22"/>
          <w:u w:val="single"/>
        </w:rPr>
        <w:t>evaluación del grado de discapacidad</w:t>
      </w:r>
      <w:r w:rsidRPr="00D00E67">
        <w:rPr>
          <w:rFonts w:asciiTheme="minorHAnsi" w:hAnsiTheme="minorHAnsi" w:cstheme="minorHAnsi"/>
          <w:i/>
          <w:sz w:val="22"/>
          <w:szCs w:val="22"/>
        </w:rPr>
        <w:t xml:space="preserve"> que afecte a la persona sea </w:t>
      </w:r>
      <w:r w:rsidRPr="00D00E67">
        <w:rPr>
          <w:rFonts w:asciiTheme="minorHAnsi" w:hAnsiTheme="minorHAnsi" w:cstheme="minorHAnsi"/>
          <w:i/>
          <w:sz w:val="22"/>
          <w:szCs w:val="22"/>
          <w:u w:val="single"/>
        </w:rPr>
        <w:t>uniforme en todo el territorio del Estado</w:t>
      </w:r>
      <w:r w:rsidRPr="00D00E67">
        <w:rPr>
          <w:rFonts w:asciiTheme="minorHAnsi" w:hAnsiTheme="minorHAnsi" w:cstheme="minorHAnsi"/>
          <w:i/>
          <w:sz w:val="22"/>
          <w:szCs w:val="22"/>
        </w:rPr>
        <w:t>, garantizando con ello la igualdad de condiciones para el acceso de la ciudadanía a los derechos previstos en la legislación”.</w:t>
      </w:r>
    </w:p>
    <w:p w14:paraId="6ACDF704" w14:textId="77777777" w:rsidR="004A51AC" w:rsidRPr="00D00E67" w:rsidRDefault="004A51AC"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Se trata por tanto de una normativa de carácter estatal, de obligado cumplimiento para la administración autonómica en la que se encuadra el Departamento de Derechos Sociales, Economía Social y Empleo.</w:t>
      </w:r>
    </w:p>
    <w:p w14:paraId="2609F7C9" w14:textId="3B4F8E04" w:rsidR="004A51AC" w:rsidRPr="00D00E67" w:rsidRDefault="004A51AC"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 xml:space="preserve">Las competencias en materia de extranjería también corresponden al Estado, por lo que también es de aplicación la </w:t>
      </w:r>
      <w:r w:rsidRPr="00D00E67">
        <w:rPr>
          <w:rFonts w:asciiTheme="minorHAnsi" w:hAnsiTheme="minorHAnsi" w:cstheme="minorHAnsi"/>
          <w:i/>
          <w:sz w:val="22"/>
          <w:szCs w:val="22"/>
        </w:rPr>
        <w:t>Ley Orgánica 4/2000, de 11 de enero, sobre derechos y libertades de los extranjeros en España y su integración social</w:t>
      </w:r>
      <w:r w:rsidR="00D00E67" w:rsidRPr="00D00E67">
        <w:rPr>
          <w:rFonts w:asciiTheme="minorHAnsi" w:hAnsiTheme="minorHAnsi" w:cstheme="minorHAnsi"/>
          <w:iCs/>
          <w:sz w:val="22"/>
          <w:szCs w:val="22"/>
        </w:rPr>
        <w:t>,</w:t>
      </w:r>
      <w:r w:rsidRPr="00D00E67">
        <w:rPr>
          <w:rFonts w:asciiTheme="minorHAnsi" w:hAnsiTheme="minorHAnsi" w:cstheme="minorHAnsi"/>
          <w:iCs/>
          <w:sz w:val="22"/>
          <w:szCs w:val="22"/>
        </w:rPr>
        <w:t xml:space="preserve"> cu</w:t>
      </w:r>
      <w:r w:rsidR="00D00E67" w:rsidRPr="00D00E67">
        <w:rPr>
          <w:rFonts w:asciiTheme="minorHAnsi" w:hAnsiTheme="minorHAnsi" w:cstheme="minorHAnsi"/>
          <w:iCs/>
          <w:sz w:val="22"/>
          <w:szCs w:val="22"/>
        </w:rPr>
        <w:t>y</w:t>
      </w:r>
      <w:r w:rsidRPr="00D00E67">
        <w:rPr>
          <w:rFonts w:asciiTheme="minorHAnsi" w:hAnsiTheme="minorHAnsi" w:cstheme="minorHAnsi"/>
          <w:iCs/>
          <w:sz w:val="22"/>
          <w:szCs w:val="22"/>
        </w:rPr>
        <w:t>o artículo 14.2, referido al derecho de acceso a la Seguridad Social y los servicios sociales, señala que</w:t>
      </w:r>
      <w:r w:rsidRPr="00D00E67">
        <w:rPr>
          <w:rFonts w:asciiTheme="minorHAnsi" w:hAnsiTheme="minorHAnsi" w:cstheme="minorHAnsi"/>
          <w:i/>
          <w:sz w:val="22"/>
          <w:szCs w:val="22"/>
        </w:rPr>
        <w:t xml:space="preserve"> “</w:t>
      </w:r>
      <w:r w:rsidRPr="00D00E67">
        <w:rPr>
          <w:rFonts w:asciiTheme="minorHAnsi" w:hAnsiTheme="minorHAnsi" w:cstheme="minorHAnsi"/>
          <w:i/>
          <w:sz w:val="22"/>
          <w:szCs w:val="22"/>
          <w:u w:val="single"/>
        </w:rPr>
        <w:t>los extranjeros residentes</w:t>
      </w:r>
      <w:r w:rsidRPr="00D00E67">
        <w:rPr>
          <w:rFonts w:asciiTheme="minorHAnsi" w:hAnsiTheme="minorHAnsi" w:cstheme="minorHAnsi"/>
          <w:i/>
          <w:sz w:val="22"/>
          <w:szCs w:val="22"/>
        </w:rPr>
        <w:t xml:space="preserve"> tienen derecho a los servicios y a las prestaciones sociales, tanto en las generales y básicas como las específicas, en las mismas condiciones que los españoles. En cualquier caso, los </w:t>
      </w:r>
      <w:r w:rsidRPr="00D00E67">
        <w:rPr>
          <w:rFonts w:asciiTheme="minorHAnsi" w:hAnsiTheme="minorHAnsi" w:cstheme="minorHAnsi"/>
          <w:i/>
          <w:sz w:val="22"/>
          <w:szCs w:val="22"/>
          <w:u w:val="single"/>
        </w:rPr>
        <w:t>extranjeros con discapacidad, menores de dieciocho años</w:t>
      </w:r>
      <w:r w:rsidRPr="00D00E67">
        <w:rPr>
          <w:rFonts w:asciiTheme="minorHAnsi" w:hAnsiTheme="minorHAnsi" w:cstheme="minorHAnsi"/>
          <w:i/>
          <w:sz w:val="22"/>
          <w:szCs w:val="22"/>
        </w:rPr>
        <w:t>, que tengan su domicilio habitual en España, tendrán derecho a recibir el tratamiento, servicios y cuidados especiales que exija su estado físico o psíquico”.</w:t>
      </w:r>
    </w:p>
    <w:p w14:paraId="59E7F1B3" w14:textId="77777777" w:rsidR="004A51AC" w:rsidRPr="00D00E67" w:rsidRDefault="004A51AC"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Asimismo, el número 3 de la citada norma, señala lo siguiente:</w:t>
      </w:r>
    </w:p>
    <w:p w14:paraId="01F76AFE" w14:textId="1D23DA9F" w:rsidR="004A51AC" w:rsidRPr="00D00E67" w:rsidRDefault="00D00E67" w:rsidP="00D00E67">
      <w:pPr>
        <w:spacing w:after="120" w:line="276" w:lineRule="auto"/>
        <w:jc w:val="both"/>
        <w:rPr>
          <w:rFonts w:asciiTheme="minorHAnsi" w:hAnsiTheme="minorHAnsi" w:cstheme="minorHAnsi"/>
          <w:i/>
          <w:sz w:val="22"/>
          <w:szCs w:val="22"/>
        </w:rPr>
      </w:pPr>
      <w:r>
        <w:rPr>
          <w:rFonts w:asciiTheme="minorHAnsi" w:hAnsiTheme="minorHAnsi" w:cstheme="minorHAnsi"/>
          <w:i/>
          <w:sz w:val="22"/>
          <w:szCs w:val="22"/>
        </w:rPr>
        <w:t>“</w:t>
      </w:r>
      <w:r w:rsidR="004A51AC" w:rsidRPr="00D00E67">
        <w:rPr>
          <w:rFonts w:asciiTheme="minorHAnsi" w:hAnsiTheme="minorHAnsi" w:cstheme="minorHAnsi"/>
          <w:i/>
          <w:sz w:val="22"/>
          <w:szCs w:val="22"/>
        </w:rPr>
        <w:t xml:space="preserve">3. Los </w:t>
      </w:r>
      <w:r w:rsidR="004A51AC" w:rsidRPr="00D00E67">
        <w:rPr>
          <w:rFonts w:asciiTheme="minorHAnsi" w:hAnsiTheme="minorHAnsi" w:cstheme="minorHAnsi"/>
          <w:i/>
          <w:sz w:val="22"/>
          <w:szCs w:val="22"/>
          <w:u w:val="single"/>
        </w:rPr>
        <w:t>extranjeros, cualquiera que sea su situación administrativa</w:t>
      </w:r>
      <w:r w:rsidR="004A51AC" w:rsidRPr="00D00E67">
        <w:rPr>
          <w:rFonts w:asciiTheme="minorHAnsi" w:hAnsiTheme="minorHAnsi" w:cstheme="minorHAnsi"/>
          <w:i/>
          <w:sz w:val="22"/>
          <w:szCs w:val="22"/>
        </w:rPr>
        <w:t>, tienen derecho a los servicios y prestaciones sociales básicas”.</w:t>
      </w:r>
    </w:p>
    <w:p w14:paraId="50D41FA1" w14:textId="62F5E566" w:rsidR="004A51AC" w:rsidRPr="00D00E67" w:rsidRDefault="004A51AC"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 xml:space="preserve">La distinción entre la situación de la persona extranjera en </w:t>
      </w:r>
      <w:r w:rsidRPr="00D00E67">
        <w:rPr>
          <w:rFonts w:asciiTheme="minorHAnsi" w:hAnsiTheme="minorHAnsi" w:cstheme="minorHAnsi"/>
          <w:i/>
          <w:sz w:val="22"/>
          <w:szCs w:val="22"/>
        </w:rPr>
        <w:t>“situación de residencia”</w:t>
      </w:r>
      <w:r w:rsidRPr="00D00E67">
        <w:rPr>
          <w:rFonts w:asciiTheme="minorHAnsi" w:hAnsiTheme="minorHAnsi" w:cstheme="minorHAnsi"/>
          <w:sz w:val="22"/>
          <w:szCs w:val="22"/>
        </w:rPr>
        <w:t xml:space="preserve">, entiéndase legal, y en </w:t>
      </w:r>
      <w:r w:rsidRPr="00D00E67">
        <w:rPr>
          <w:rFonts w:asciiTheme="minorHAnsi" w:hAnsiTheme="minorHAnsi" w:cstheme="minorHAnsi"/>
          <w:i/>
          <w:sz w:val="22"/>
          <w:szCs w:val="22"/>
        </w:rPr>
        <w:t>“situación de estancia”</w:t>
      </w:r>
      <w:r w:rsidRPr="00D00E67">
        <w:rPr>
          <w:rFonts w:asciiTheme="minorHAnsi" w:hAnsiTheme="minorHAnsi" w:cstheme="minorHAnsi"/>
          <w:sz w:val="22"/>
          <w:szCs w:val="22"/>
        </w:rPr>
        <w:t xml:space="preserve"> del artículo 29 de la citada Ley Orgánica, es la que determina y equipara en derechos a los primeros, incluida la valoración de la discapacidad, con la ciudadanía de nacionalidad española, algo sobre lo cual el Departamento</w:t>
      </w:r>
      <w:r w:rsidR="00D00E67">
        <w:rPr>
          <w:rFonts w:asciiTheme="minorHAnsi" w:hAnsiTheme="minorHAnsi" w:cstheme="minorHAnsi"/>
          <w:sz w:val="22"/>
          <w:szCs w:val="22"/>
        </w:rPr>
        <w:t>,</w:t>
      </w:r>
      <w:r w:rsidRPr="00D00E67">
        <w:rPr>
          <w:rFonts w:asciiTheme="minorHAnsi" w:hAnsiTheme="minorHAnsi" w:cstheme="minorHAnsi"/>
          <w:sz w:val="22"/>
          <w:szCs w:val="22"/>
        </w:rPr>
        <w:t xml:space="preserve"> al carecer de </w:t>
      </w:r>
      <w:r w:rsidRPr="00D00E67">
        <w:rPr>
          <w:rFonts w:asciiTheme="minorHAnsi" w:hAnsiTheme="minorHAnsi" w:cstheme="minorHAnsi"/>
          <w:sz w:val="22"/>
          <w:szCs w:val="22"/>
        </w:rPr>
        <w:lastRenderedPageBreak/>
        <w:t>competencia para determinar quién está en situación de legalidad y quién no lo está, no puede actuar.</w:t>
      </w:r>
    </w:p>
    <w:p w14:paraId="28B4026D" w14:textId="049535B2" w:rsidR="0039722E" w:rsidRPr="00D00E67" w:rsidRDefault="0039722E"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 xml:space="preserve">No obstante, y dentro del margen de actuación que la </w:t>
      </w:r>
      <w:r w:rsidR="00D00E67" w:rsidRPr="00D00E67">
        <w:rPr>
          <w:rFonts w:asciiTheme="minorHAnsi" w:hAnsiTheme="minorHAnsi" w:cstheme="minorHAnsi"/>
          <w:sz w:val="22"/>
          <w:szCs w:val="22"/>
        </w:rPr>
        <w:t xml:space="preserve">propia ley orgánica </w:t>
      </w:r>
      <w:r w:rsidRPr="00D00E67">
        <w:rPr>
          <w:rFonts w:asciiTheme="minorHAnsi" w:hAnsiTheme="minorHAnsi" w:cstheme="minorHAnsi"/>
          <w:sz w:val="22"/>
          <w:szCs w:val="22"/>
        </w:rPr>
        <w:t xml:space="preserve">permite, las personas menores de edad con discapacidad son valoradas y atendidas por la Agencia Navarra de Autonomía y Desarrollo de las Personas, accediendo a los servicios contemplados en la Cartera de Servicios Sociales de Ámbito General, </w:t>
      </w:r>
      <w:r w:rsidR="00D00E67" w:rsidRPr="00D00E67">
        <w:rPr>
          <w:rFonts w:asciiTheme="minorHAnsi" w:hAnsiTheme="minorHAnsi" w:cstheme="minorHAnsi"/>
          <w:sz w:val="22"/>
          <w:szCs w:val="22"/>
        </w:rPr>
        <w:t>de acuerdo con</w:t>
      </w:r>
      <w:r w:rsidRPr="00D00E67">
        <w:rPr>
          <w:rFonts w:asciiTheme="minorHAnsi" w:hAnsiTheme="minorHAnsi" w:cstheme="minorHAnsi"/>
          <w:sz w:val="22"/>
          <w:szCs w:val="22"/>
        </w:rPr>
        <w:t xml:space="preserve"> sus circunstancias personales y necesidades.</w:t>
      </w:r>
    </w:p>
    <w:p w14:paraId="1ED269C8" w14:textId="77777777" w:rsidR="0039722E" w:rsidRPr="00D00E67" w:rsidRDefault="0039722E"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De la misma forma, ya en el ámbito exclusivo de las competencias de la Comunidad Foral de Navarra y al amparo de lo establecido en el artículo 4 de la Ley Foral 15/2006, de 14 de diciembre, de Servicios Sociales, se atiende a situaciones de indigencia excepcionales, cualquiera que sea la situación administrativa de la persona, a lo cual se añaden las prestaciones de garantía de ingresos y subsistencia incluidas en la Cartera de Servicios Sociales de</w:t>
      </w:r>
      <w:r w:rsidR="000736B6" w:rsidRPr="00D00E67">
        <w:rPr>
          <w:rFonts w:asciiTheme="minorHAnsi" w:hAnsiTheme="minorHAnsi" w:cstheme="minorHAnsi"/>
          <w:sz w:val="22"/>
          <w:szCs w:val="22"/>
        </w:rPr>
        <w:t xml:space="preserve"> Ámbito General, que se conceden al margen también de la situación de residencia legal o no de la persona solicitante, como puede ser la prestación de renta garantizada de competencia exclusivamente foral.</w:t>
      </w:r>
    </w:p>
    <w:p w14:paraId="6548021A" w14:textId="77777777" w:rsidR="00014519" w:rsidRPr="00D00E67" w:rsidRDefault="00014519"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Es cuanto informo en cumplimiento de lo dispuesto en el artículo 215 del Reglamento del Parlamento de Navarra.</w:t>
      </w:r>
    </w:p>
    <w:p w14:paraId="1E33A186" w14:textId="77777777" w:rsidR="00014519" w:rsidRPr="00D00E67" w:rsidRDefault="00014519"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Pamplona-</w:t>
      </w:r>
      <w:proofErr w:type="spellStart"/>
      <w:r w:rsidRPr="00D00E67">
        <w:rPr>
          <w:rFonts w:asciiTheme="minorHAnsi" w:hAnsiTheme="minorHAnsi" w:cstheme="minorHAnsi"/>
          <w:sz w:val="22"/>
          <w:szCs w:val="22"/>
        </w:rPr>
        <w:t>Iruñea</w:t>
      </w:r>
      <w:proofErr w:type="spellEnd"/>
      <w:r w:rsidR="000736B6" w:rsidRPr="00D00E67">
        <w:rPr>
          <w:rFonts w:asciiTheme="minorHAnsi" w:hAnsiTheme="minorHAnsi" w:cstheme="minorHAnsi"/>
          <w:sz w:val="22"/>
          <w:szCs w:val="22"/>
        </w:rPr>
        <w:t>, 8</w:t>
      </w:r>
      <w:r w:rsidRPr="00D00E67">
        <w:rPr>
          <w:rFonts w:asciiTheme="minorHAnsi" w:hAnsiTheme="minorHAnsi" w:cstheme="minorHAnsi"/>
          <w:sz w:val="22"/>
          <w:szCs w:val="22"/>
        </w:rPr>
        <w:t xml:space="preserve"> de mayo de 2026</w:t>
      </w:r>
    </w:p>
    <w:p w14:paraId="0A179E55" w14:textId="08CAEE78" w:rsidR="00014519" w:rsidRPr="00D00E67" w:rsidRDefault="00D00E67" w:rsidP="00D00E67">
      <w:pPr>
        <w:spacing w:after="120" w:line="276" w:lineRule="auto"/>
        <w:jc w:val="both"/>
        <w:rPr>
          <w:rFonts w:asciiTheme="minorHAnsi" w:hAnsiTheme="minorHAnsi" w:cstheme="minorHAnsi"/>
          <w:sz w:val="22"/>
          <w:szCs w:val="22"/>
        </w:rPr>
      </w:pPr>
      <w:r w:rsidRPr="00D00E67">
        <w:rPr>
          <w:rFonts w:asciiTheme="minorHAnsi" w:hAnsiTheme="minorHAnsi" w:cstheme="minorHAnsi"/>
          <w:sz w:val="22"/>
          <w:szCs w:val="22"/>
        </w:rPr>
        <w:t>La Consejera de Derechos Sociales,</w:t>
      </w:r>
      <w:r>
        <w:rPr>
          <w:rFonts w:asciiTheme="minorHAnsi" w:hAnsiTheme="minorHAnsi" w:cstheme="minorHAnsi"/>
          <w:sz w:val="22"/>
          <w:szCs w:val="22"/>
        </w:rPr>
        <w:t xml:space="preserve"> </w:t>
      </w:r>
      <w:r w:rsidRPr="00D00E67">
        <w:rPr>
          <w:rFonts w:asciiTheme="minorHAnsi" w:hAnsiTheme="minorHAnsi" w:cstheme="minorHAnsi"/>
          <w:sz w:val="22"/>
          <w:szCs w:val="22"/>
        </w:rPr>
        <w:t>Economía Social y Empleo</w:t>
      </w:r>
      <w:r>
        <w:rPr>
          <w:rFonts w:asciiTheme="minorHAnsi" w:hAnsiTheme="minorHAnsi" w:cstheme="minorHAnsi"/>
          <w:sz w:val="22"/>
          <w:szCs w:val="22"/>
        </w:rPr>
        <w:t>:</w:t>
      </w:r>
      <w:r w:rsidRPr="00D00E67">
        <w:rPr>
          <w:rFonts w:asciiTheme="minorHAnsi" w:hAnsiTheme="minorHAnsi" w:cstheme="minorHAnsi"/>
          <w:sz w:val="22"/>
          <w:szCs w:val="22"/>
        </w:rPr>
        <w:t xml:space="preserve"> María Carmen Maeztu Villafranca</w:t>
      </w:r>
    </w:p>
    <w:sectPr w:rsidR="00014519" w:rsidRPr="00D00E67" w:rsidSect="004A51AC">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478F" w14:textId="77777777" w:rsidR="004A51AC" w:rsidRDefault="004A51AC" w:rsidP="00014519">
      <w:r>
        <w:separator/>
      </w:r>
    </w:p>
  </w:endnote>
  <w:endnote w:type="continuationSeparator" w:id="0">
    <w:p w14:paraId="2A673441" w14:textId="77777777" w:rsidR="004A51AC" w:rsidRDefault="004A51AC" w:rsidP="0001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4D44" w14:textId="77777777" w:rsidR="004A51AC" w:rsidRDefault="004A51AC" w:rsidP="004A51AC">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1526" w14:textId="77777777" w:rsidR="004A51AC" w:rsidRDefault="004A51AC" w:rsidP="00014519">
      <w:r>
        <w:separator/>
      </w:r>
    </w:p>
  </w:footnote>
  <w:footnote w:type="continuationSeparator" w:id="0">
    <w:p w14:paraId="459FEC07" w14:textId="77777777" w:rsidR="004A51AC" w:rsidRDefault="004A51AC" w:rsidP="00014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4D"/>
    <w:rsid w:val="00014519"/>
    <w:rsid w:val="000736B6"/>
    <w:rsid w:val="002D6AAC"/>
    <w:rsid w:val="0039722E"/>
    <w:rsid w:val="003C7DC8"/>
    <w:rsid w:val="004A51AC"/>
    <w:rsid w:val="00814B4D"/>
    <w:rsid w:val="00C73E2D"/>
    <w:rsid w:val="00D00E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42F0"/>
  <w15:chartTrackingRefBased/>
  <w15:docId w15:val="{A1077F46-DFC8-4673-BB48-2029F023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1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451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14519"/>
  </w:style>
  <w:style w:type="paragraph" w:styleId="Piedepgina">
    <w:name w:val="footer"/>
    <w:basedOn w:val="Normal"/>
    <w:link w:val="PiedepginaCar"/>
    <w:unhideWhenUsed/>
    <w:rsid w:val="0001451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014519"/>
  </w:style>
  <w:style w:type="paragraph" w:styleId="Textoindependiente">
    <w:name w:val="Body Text"/>
    <w:basedOn w:val="Normal"/>
    <w:link w:val="TextoindependienteCar"/>
    <w:rsid w:val="00014519"/>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14519"/>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01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2</cp:revision>
  <dcterms:created xsi:type="dcterms:W3CDTF">2026-05-11T05:36:00Z</dcterms:created>
  <dcterms:modified xsi:type="dcterms:W3CDTF">2026-05-11T05:36:00Z</dcterms:modified>
</cp:coreProperties>
</file>