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D32E" w14:textId="4A41B700" w:rsidR="00A0411C" w:rsidRDefault="00A0411C" w:rsidP="00A0411C">
      <w:pPr>
        <w:spacing w:after="120" w:line="276" w:lineRule="auto"/>
        <w:jc w:val="both"/>
      </w:pPr>
      <w:r>
        <w:t>26MOC-94</w:t>
      </w:r>
    </w:p>
    <w:p w14:paraId="57ADE626" w14:textId="55B9DF31" w:rsidR="00A0411C" w:rsidRDefault="00A0411C" w:rsidP="00A0411C">
      <w:pPr>
        <w:spacing w:after="120" w:line="276" w:lineRule="auto"/>
        <w:jc w:val="both"/>
      </w:pPr>
      <w:r>
        <w:t>Javier Arza Porras, parlamentario adscrito al G.P. EH Bildu Nafarroa, al amparo de lo establecido en el Reglamento de la Cámara, presenta la siguiente moción para su debate y votación en la Comisión de Vivienda, Políticas Migratorias y Juventud del Parlamento de Navarra.</w:t>
      </w:r>
    </w:p>
    <w:p w14:paraId="456329D4" w14:textId="5E311CC3" w:rsidR="00A0411C" w:rsidRDefault="00A0411C" w:rsidP="00A0411C">
      <w:pPr>
        <w:spacing w:after="120" w:line="276" w:lineRule="auto"/>
        <w:jc w:val="both"/>
      </w:pPr>
      <w:r>
        <w:t>Exposición de motivos</w:t>
      </w:r>
    </w:p>
    <w:p w14:paraId="248693A0" w14:textId="7DE2C4AD" w:rsidR="00A0411C" w:rsidRDefault="00A0411C" w:rsidP="00A0411C">
      <w:pPr>
        <w:spacing w:after="120" w:line="276" w:lineRule="auto"/>
        <w:jc w:val="both"/>
      </w:pPr>
      <w:r>
        <w:t>A través de la información facilitada por diferentes entidades sociales, conocemos la existencia de una práctica administrativa que excluye del acceso al procedimiento de valoración, reconocimiento y acreditación del grado y nivel de discapacidad a personas residentes en nuestra comunidad en situación administrativa irregular. Para ello, se utiliza una valoración restrictiva del concepto de residencia, que es interpretado únicamente como residencia legal. Sin embargo, hay muchos precedentes en los que se emplea el concepto de residencia efectiva como criterio para el acceso a derechos. El más reciente es el Real Decreto 180/2026, de 11 de marzo, que “regula el reconocimiento del derecho a la protección de la salud y a la atención sanitaria con cargo a fondos públicos de las personas extranjeras que encontrándose en España no tengan su residencia legal en el territorio español”. Asimismo, la Comunidad Autónoma de Canarias acaba de aprobar un decreto-ley en el que se reconoce el derecho a la valoración de la discapacidad a todas las personas que acrediten residencia efectiva en dicha comunidad.</w:t>
      </w:r>
    </w:p>
    <w:p w14:paraId="5016FA38" w14:textId="52E8BE2F" w:rsidR="00A0411C" w:rsidRDefault="00A0411C" w:rsidP="00A0411C">
      <w:pPr>
        <w:spacing w:after="120" w:line="276" w:lineRule="auto"/>
        <w:jc w:val="both"/>
      </w:pPr>
      <w:r>
        <w:t>Esta situación es reconocida por el propio Gobierno de Navarra en su diagnóstico de situación de la atención sociosanitaria, publicado en abril de 2026. En él se identifica a las personas migradas como uno de los principales perfiles emergentes de atención sociosanitaria. Se señala que el estatus migratorio es un claro factor de riesgo en términos de salud y vulnerabilidad social, identificando que uno de los factores estructurales es “la imposibilidad de obtener un reconocimiento de la dependencia o discapacidad en caso de encontrarse en situación administrativa irregular”.</w:t>
      </w:r>
    </w:p>
    <w:p w14:paraId="746D463C" w14:textId="73FA6D85" w:rsidR="00A0411C" w:rsidRDefault="00A0411C" w:rsidP="00A0411C">
      <w:pPr>
        <w:spacing w:after="120" w:line="276" w:lineRule="auto"/>
        <w:jc w:val="both"/>
      </w:pPr>
      <w:r>
        <w:t>Para lograr aproximarnos a la cuantificación de este fenómeno, desde nuestro grupo planteamos una pregunta escrita al Departamento de Derechos Sociales. Como respuesta a la misma, se nos informó respecto al archivo, durante la presente legislatura, de 104 solicitudes de valoración de discapacidad de personas con nacionalidad extranjera.</w:t>
      </w:r>
    </w:p>
    <w:p w14:paraId="18A60D2C" w14:textId="03CB855F" w:rsidR="00A0411C" w:rsidRDefault="00A0411C" w:rsidP="00A0411C">
      <w:pPr>
        <w:spacing w:after="120" w:line="276" w:lineRule="auto"/>
        <w:jc w:val="both"/>
      </w:pPr>
      <w:r>
        <w:t>Asimismo, planteamos otra pregunta al Departamento de Vivienda, Políticas Migratorias y Juventud respecto a si esta situación podría suponer un acto de discriminación directa o indirecta, de acuerdo con lo recogido en el artículo 2 de la Ley Foral 13/2023, de 5 de abril, de lucha contra el racismo y la xenofobia. Se nos respondió que no se había realizado el análisis necesario para contestar a esta pregunta.</w:t>
      </w:r>
    </w:p>
    <w:p w14:paraId="3554213C" w14:textId="00E8D4E8" w:rsidR="00A0411C" w:rsidRPr="00A0411C" w:rsidRDefault="00A0411C" w:rsidP="00A0411C">
      <w:pPr>
        <w:spacing w:after="120" w:line="276" w:lineRule="auto"/>
        <w:jc w:val="both"/>
      </w:pPr>
      <w:r w:rsidRPr="00A0411C">
        <w:t>Propuesta de resolución:</w:t>
      </w:r>
    </w:p>
    <w:p w14:paraId="066FD7A7" w14:textId="08F97EF2" w:rsidR="00A0411C" w:rsidRDefault="00A0411C" w:rsidP="00A0411C">
      <w:pPr>
        <w:spacing w:after="120" w:line="276" w:lineRule="auto"/>
        <w:jc w:val="both"/>
      </w:pPr>
      <w:r>
        <w:t>El Parlamento de Navarra insta al Gobierno de Navarra a que, a través de los servicios vinculados a la Dirección General de Políticas Migratorias, y antes de finalizar el año 2026, se analice si la barrera de acceso al servicio de valoración de la discapacidad por parte de las personas residentes en nuestra comunidad en situación administrativa irregular es un acto de discriminación directa o indirecta (regulado en la Ley Foral 13/2023) y, en caso de serlo, se propongan medidas para solucionarlo.</w:t>
      </w:r>
    </w:p>
    <w:p w14:paraId="09AAC8B5" w14:textId="223860AD" w:rsidR="00A0411C" w:rsidRDefault="00A0411C" w:rsidP="00A0411C">
      <w:pPr>
        <w:spacing w:after="120" w:line="276" w:lineRule="auto"/>
        <w:jc w:val="both"/>
      </w:pPr>
      <w:r>
        <w:t>Pamplona/</w:t>
      </w:r>
      <w:r w:rsidR="007C3571">
        <w:t>Iruña</w:t>
      </w:r>
      <w:r>
        <w:t>, 21 de mayo de 2026</w:t>
      </w:r>
    </w:p>
    <w:p w14:paraId="5F32488F" w14:textId="73940EF9" w:rsidR="00A0411C" w:rsidRDefault="00A0411C" w:rsidP="00A0411C">
      <w:pPr>
        <w:spacing w:after="120" w:line="276" w:lineRule="auto"/>
        <w:jc w:val="both"/>
      </w:pPr>
      <w:r>
        <w:lastRenderedPageBreak/>
        <w:t>El Parlamentario Foral: Javier Arza Porras</w:t>
      </w:r>
    </w:p>
    <w:sectPr w:rsidR="00A041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1C"/>
    <w:rsid w:val="006C0230"/>
    <w:rsid w:val="007C3571"/>
    <w:rsid w:val="00A041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D493"/>
  <w15:chartTrackingRefBased/>
  <w15:docId w15:val="{F4CF3E6C-2318-403F-9A42-9A82DA16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515</Words>
  <Characters>2836</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2026-05-22T05:55:00Z</dcterms:created>
  <dcterms:modified xsi:type="dcterms:W3CDTF">2026-05-27T05:34:00Z</dcterms:modified>
</cp:coreProperties>
</file>