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488F" w14:textId="4F8FC650" w:rsidR="00A0411C" w:rsidRDefault="009042C2" w:rsidP="00A0411C">
      <w:pPr>
        <w:spacing w:after="120" w:line="276" w:lineRule="auto"/>
        <w:jc w:val="both"/>
      </w:pPr>
      <w:r>
        <w:t xml:space="preserve">26PES-163</w:t>
      </w:r>
    </w:p>
    <w:p w14:paraId="39F911E9" w14:textId="7B60915B" w:rsidR="009042C2" w:rsidRDefault="009042C2" w:rsidP="009042C2">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25DB48AC" w14:textId="5A244D1C" w:rsidR="009042C2" w:rsidRDefault="009042C2" w:rsidP="009042C2">
      <w:pPr>
        <w:spacing w:after="120" w:line="276" w:lineRule="auto"/>
        <w:jc w:val="both"/>
      </w:pPr>
      <w:r>
        <w:t xml:space="preserve">Unibertsitate Sistemaren Lege Organikoaren 59.4 artikuluak dioenez, "unibertsitateek kontabilitate analitikoko sistema bat edo sistema baliokide bat ezarriko dute".</w:t>
      </w:r>
    </w:p>
    <w:p w14:paraId="05B4122E" w14:textId="2FC24AAC" w:rsidR="009042C2" w:rsidRDefault="009042C2" w:rsidP="009042C2">
      <w:pPr>
        <w:spacing w:after="120" w:line="276" w:lineRule="auto"/>
        <w:jc w:val="both"/>
      </w:pPr>
      <w:r>
        <w:t xml:space="preserve">Bigarren xedapen iragankorrak adierazten du bi urteko epea izango dutela horretarako legeak indarra hartzen duenetik.</w:t>
      </w:r>
    </w:p>
    <w:p w14:paraId="4219C455" w14:textId="199639E5" w:rsidR="009042C2" w:rsidRDefault="009042C2" w:rsidP="009042C2">
      <w:pPr>
        <w:spacing w:after="120" w:line="276" w:lineRule="auto"/>
        <w:jc w:val="both"/>
      </w:pPr>
      <w:r>
        <w:t xml:space="preserve">Unibertsitate Sistemaren Lege Organikoak 2023ko apirilaren 12an hartu zuen indarra, eta, beraz, 2025eko apirilaren 12an ezarrita egon beharko litzateke kontabilitate analitikoa NUPen.</w:t>
      </w:r>
    </w:p>
    <w:p w14:paraId="718DD308" w14:textId="4B724F45" w:rsidR="009042C2" w:rsidRDefault="009042C2" w:rsidP="009042C2">
      <w:pPr>
        <w:spacing w:after="120" w:line="276" w:lineRule="auto"/>
        <w:jc w:val="both"/>
      </w:pPr>
      <w:r>
        <w:t xml:space="preserve">– Gobernuak ba al daki ezarri ote den?</w:t>
      </w:r>
    </w:p>
    <w:p w14:paraId="0733143F" w14:textId="57D27A0B" w:rsidR="009042C2" w:rsidRDefault="009042C2" w:rsidP="009042C2">
      <w:pPr>
        <w:spacing w:after="120" w:line="276" w:lineRule="auto"/>
        <w:jc w:val="both"/>
      </w:pPr>
      <w:r>
        <w:t xml:space="preserve">– Ezarri bada, Nafarroako Unibertsitate-sistemari buruzko Foru Legearen aurreproiektuaren 76.2 artikuluan zergatik jasotzen da "Nafarroako Unibertsitate Publikoak kontabilitate analitikoko sistema bat edo sistema baliokide bat ezarriko duela"?</w:t>
      </w:r>
    </w:p>
    <w:p w14:paraId="4D9C5C99" w14:textId="52182FE8" w:rsidR="009042C2" w:rsidRDefault="009042C2" w:rsidP="009042C2">
      <w:pPr>
        <w:spacing w:after="120" w:line="276" w:lineRule="auto"/>
        <w:jc w:val="both"/>
      </w:pPr>
      <w:r>
        <w:t xml:space="preserve">Iruñean, 2026ko maiatzaren 21ean</w:t>
      </w:r>
    </w:p>
    <w:p w14:paraId="59B7BCF5" w14:textId="4FAF2EA7" w:rsidR="009042C2" w:rsidRDefault="009042C2" w:rsidP="009042C2">
      <w:pPr>
        <w:spacing w:after="120" w:line="276" w:lineRule="auto"/>
        <w:jc w:val="both"/>
      </w:pPr>
      <w:r>
        <w:t xml:space="preserve">Foru-parlamentaria: Cristina López Mañero</w:t>
      </w:r>
    </w:p>
    <w:sectPr w:rsidR="009042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1C"/>
    <w:rsid w:val="003D7D52"/>
    <w:rsid w:val="009042C2"/>
    <w:rsid w:val="00980C3E"/>
    <w:rsid w:val="00A041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D493"/>
  <w15:chartTrackingRefBased/>
  <w15:docId w15:val="{F4CF3E6C-2318-403F-9A42-9A82DA16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861</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2026-05-22T06:01:00Z</dcterms:created>
  <dcterms:modified xsi:type="dcterms:W3CDTF">2026-05-22T06:55:00Z</dcterms:modified>
</cp:coreProperties>
</file>