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72CA7" w14:textId="77777777" w:rsidR="0069696A" w:rsidRPr="00CC6997" w:rsidRDefault="0069696A" w:rsidP="0069696A">
      <w:pPr>
        <w:pStyle w:val="OFI-FIRMA3"/>
        <w:rPr>
          <w:noProof/>
          <w:sz w:val="16"/>
          <w:szCs w:val="16"/>
        </w:rPr>
      </w:pPr>
    </w:p>
    <w:p w14:paraId="6528F1DC" w14:textId="77777777" w:rsidR="0069696A" w:rsidRDefault="0069696A" w:rsidP="0069696A">
      <w:pPr>
        <w:pStyle w:val="OFI-TITULO1"/>
      </w:pPr>
      <w:r>
        <w:rPr>
          <w:noProof/>
        </w:rPr>
        <w:t>SERIE B:  PROPOSICIONES DE LEY FORAL</w:t>
      </w:r>
    </w:p>
    <w:p w14:paraId="6ED3740A" w14:textId="3A9F1927" w:rsidR="0069696A" w:rsidRDefault="0069696A" w:rsidP="0069696A">
      <w:pPr>
        <w:pStyle w:val="OFI-TITULO2"/>
      </w:pPr>
      <w:r w:rsidRPr="009269CB">
        <w:rPr>
          <w:noProof/>
        </w:rPr>
        <w:t>11-26/PRO-00007</w:t>
      </w:r>
      <w:r>
        <w:t xml:space="preserve">. </w:t>
      </w:r>
      <w:r w:rsidR="005C72EC" w:rsidRPr="005C72EC">
        <w:rPr>
          <w:caps w:val="0"/>
        </w:rPr>
        <w:t>Proposición de Ley Foral</w:t>
      </w:r>
      <w:r w:rsidR="005C72EC">
        <w:t xml:space="preserve"> </w:t>
      </w:r>
      <w:r w:rsidRPr="005C72EC">
        <w:rPr>
          <w:caps w:val="0"/>
          <w:noProof/>
        </w:rPr>
        <w:t>reguladora del arrendamiento de habitaciones</w:t>
      </w:r>
    </w:p>
    <w:p w14:paraId="41178BC9" w14:textId="77777777" w:rsidR="0069696A" w:rsidRDefault="0069696A" w:rsidP="0069696A">
      <w:pPr>
        <w:pStyle w:val="OFI-TITULO3"/>
      </w:pPr>
      <w:r>
        <w:t>TOMA EN CONSIDERACIÓN POR EL PLENO</w:t>
      </w:r>
    </w:p>
    <w:p w14:paraId="3F5A6414" w14:textId="77777777" w:rsidR="0069696A" w:rsidRDefault="0069696A" w:rsidP="0069696A">
      <w:pPr>
        <w:pStyle w:val="OFI-TEXTO"/>
      </w:pPr>
      <w:r>
        <w:t xml:space="preserve">El Pleno de la Cámara, en sesión celebrada el día </w:t>
      </w:r>
      <w:r w:rsidRPr="009269CB">
        <w:rPr>
          <w:noProof/>
        </w:rPr>
        <w:t>28 de mayo de 2026</w:t>
      </w:r>
      <w:r>
        <w:t xml:space="preserve">, acordó tomar en consideración la </w:t>
      </w:r>
      <w:r>
        <w:rPr>
          <w:bCs/>
          <w:noProof/>
        </w:rPr>
        <w:t>proposición de Ley Foral</w:t>
      </w:r>
      <w:r>
        <w:rPr>
          <w:bCs/>
        </w:rPr>
        <w:t xml:space="preserve"> </w:t>
      </w:r>
      <w:r w:rsidRPr="009269CB">
        <w:rPr>
          <w:noProof/>
        </w:rPr>
        <w:t>reguladora del arrendamiento de habitaciones</w:t>
      </w:r>
      <w:r>
        <w:t xml:space="preserve">, presentada por </w:t>
      </w:r>
      <w:r w:rsidRPr="009269CB">
        <w:rPr>
          <w:noProof/>
        </w:rPr>
        <w:t>los G.P. Contigo Navarra-Zurekin Nafarroa, Partido Socialista de Navarra, EH Bildu Nafarroa y Geroa Bai</w:t>
      </w:r>
      <w:r>
        <w:t xml:space="preserve"> y publicada en el Boletín Oficial del Parlamento de Navarra núm. </w:t>
      </w:r>
      <w:r w:rsidRPr="009269CB">
        <w:rPr>
          <w:noProof/>
        </w:rPr>
        <w:t>50</w:t>
      </w:r>
      <w:r>
        <w:t xml:space="preserve">, de </w:t>
      </w:r>
      <w:r w:rsidRPr="009269CB">
        <w:rPr>
          <w:noProof/>
        </w:rPr>
        <w:t>12 de mayo de 2026</w:t>
      </w:r>
      <w:r>
        <w:t>.</w:t>
      </w:r>
    </w:p>
    <w:p w14:paraId="09BE26BD" w14:textId="77777777" w:rsidR="0069696A" w:rsidRDefault="0069696A" w:rsidP="0069696A">
      <w:pPr>
        <w:pStyle w:val="OFI-FECHA"/>
      </w:pPr>
      <w:r>
        <w:t xml:space="preserve">Pamplona, </w:t>
      </w:r>
      <w:r w:rsidRPr="009269CB">
        <w:rPr>
          <w:noProof/>
        </w:rPr>
        <w:t>29 de mayo de 2026</w:t>
      </w:r>
    </w:p>
    <w:p w14:paraId="5EE0E179" w14:textId="77777777" w:rsidR="0069696A" w:rsidRDefault="0069696A" w:rsidP="0069696A">
      <w:pPr>
        <w:pStyle w:val="OFI-FIRMA3"/>
      </w:pPr>
      <w:r w:rsidRPr="009269CB">
        <w:rPr>
          <w:noProof/>
        </w:rPr>
        <w:t>El Presidente</w:t>
      </w:r>
      <w:r>
        <w:t xml:space="preserve">:  </w:t>
      </w:r>
      <w:r w:rsidRPr="009269CB">
        <w:rPr>
          <w:noProof/>
        </w:rPr>
        <w:t>Unai Hualde Iglesias</w:t>
      </w:r>
    </w:p>
    <w:p w14:paraId="7436BD5D" w14:textId="77777777" w:rsidR="00C451FF" w:rsidRDefault="00C451FF"/>
    <w:sectPr w:rsidR="00C451FF" w:rsidSect="006969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39FCC" w14:textId="77777777" w:rsidR="004E270E" w:rsidRDefault="004E270E" w:rsidP="0069696A">
      <w:pPr>
        <w:spacing w:after="0" w:line="240" w:lineRule="auto"/>
      </w:pPr>
      <w:r>
        <w:separator/>
      </w:r>
    </w:p>
  </w:endnote>
  <w:endnote w:type="continuationSeparator" w:id="0">
    <w:p w14:paraId="7C5FDF27" w14:textId="77777777" w:rsidR="004E270E" w:rsidRDefault="004E270E" w:rsidP="00696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7CAC1" w14:textId="77777777" w:rsidR="0069696A" w:rsidRDefault="006969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FE251" w14:textId="77777777" w:rsidR="0069696A" w:rsidRDefault="0069696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658F1" w14:textId="77777777" w:rsidR="0069696A" w:rsidRDefault="0069696A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7D284" w14:textId="77777777" w:rsidR="004E270E" w:rsidRDefault="004E270E" w:rsidP="0069696A">
      <w:pPr>
        <w:spacing w:after="0" w:line="240" w:lineRule="auto"/>
      </w:pPr>
      <w:r>
        <w:separator/>
      </w:r>
    </w:p>
  </w:footnote>
  <w:footnote w:type="continuationSeparator" w:id="0">
    <w:p w14:paraId="30C74368" w14:textId="77777777" w:rsidR="004E270E" w:rsidRDefault="004E270E" w:rsidP="00696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DEC7F" w14:textId="77777777" w:rsidR="0069696A" w:rsidRDefault="006969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4A32" w14:textId="77777777" w:rsidR="0069696A" w:rsidRDefault="0069696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9449B" w14:textId="77777777" w:rsidR="0069696A" w:rsidRPr="00442149" w:rsidRDefault="0069696A">
    <w:pPr>
      <w:pStyle w:val="OFI-EXPTE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E7085A7" wp14:editId="2DC415EF">
          <wp:simplePos x="0" y="0"/>
          <wp:positionH relativeFrom="column">
            <wp:posOffset>-1127125</wp:posOffset>
          </wp:positionH>
          <wp:positionV relativeFrom="paragraph">
            <wp:posOffset>-266700</wp:posOffset>
          </wp:positionV>
          <wp:extent cx="1579880" cy="1223645"/>
          <wp:effectExtent l="0" t="0" r="1270" b="14605"/>
          <wp:wrapNone/>
          <wp:docPr id="1567258727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2149">
      <w:rPr>
        <w:b/>
      </w:rPr>
      <w:t>Expte.: (</w:t>
    </w:r>
    <w:r w:rsidRPr="009269CB">
      <w:rPr>
        <w:b/>
        <w:noProof/>
      </w:rPr>
      <w:t>11-26/PRO-00007</w:t>
    </w:r>
    <w:r w:rsidRPr="00442149">
      <w:rPr>
        <w:b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73736151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96A"/>
    <w:rsid w:val="001F2AE4"/>
    <w:rsid w:val="002E09AF"/>
    <w:rsid w:val="004E270E"/>
    <w:rsid w:val="005C72EC"/>
    <w:rsid w:val="0069696A"/>
    <w:rsid w:val="006B6500"/>
    <w:rsid w:val="006C1EB5"/>
    <w:rsid w:val="007475BF"/>
    <w:rsid w:val="00911B26"/>
    <w:rsid w:val="00C451FF"/>
    <w:rsid w:val="00CF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7C98E"/>
  <w15:chartTrackingRefBased/>
  <w15:docId w15:val="{1C6CDC92-0C34-407E-95A7-B6E31214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969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69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69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69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69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69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69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69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69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9696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696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696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696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696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696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696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696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696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969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696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969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9696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969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9696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9696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9696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69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696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9696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9696A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69696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9696A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9696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9696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69696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69696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969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696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6969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696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518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2026-05-29T06:05:00Z</dcterms:created>
  <dcterms:modified xsi:type="dcterms:W3CDTF">2026-05-29T06:18:00Z</dcterms:modified>
</cp:coreProperties>
</file>