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<Relationship Id="rId1" Target="word/document.xml" Type="http://schemas.openxmlformats.org/officeDocument/2006/relationships/officeDocument"/></Relationships>
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Luis Zarraluqui Ortigosa jaunak ondoko mozioa aurkeztu zuen: “Mozioa. Horren bidez, Nafarroako Gobernua premiatzen da obra publikoei buruzko inbertsio-politika birpentsa dezan eta urte anitzeko plan bat aurkez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2016ko azaroaren 17an egindako bilkuran, erabaki zuen aurkeztutako mozioa baztertzea. Mozio hori 2016ko irailaren 30eko 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2016ko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,465"/>
      <w:spacing w:after="113,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,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<Relationship Id="rId1" Target="styles.xml" Type="http://schemas.openxmlformats.org/officeDocument/2006/relationships/styles"/><Relationship Id="rId2" Target="numbering.xml" Type="http://schemas.openxmlformats.org/officeDocument/2006/relationships/numbering"/></Relationships>

</file>