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Sergio Sayas López jaunak aurkeztutako galdera, Altsasu-Etxarri Aranatzen eta Mendillorrin gaixotasun arraroak dauzkaten ikasleei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irailaren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eta Unión del Pueblo Navarro (UPN) talde parlamentarioko kide Sergio Sayas López jaunak, Legebiltzarreko Erregelamenduaren 188. artikuluan eta hurrengoetan ezarritakoaren babesean, honako galdera hau aurkezten dio Osasuneko Departamentuari, idatziz erantzun diezaion:</w:t>
      </w:r>
    </w:p>
    <w:p>
      <w:pPr>
        <w:pStyle w:val="0"/>
        <w:suppressAutoHyphens w:val="false"/>
        <w:rPr>
          <w:rStyle w:val="1"/>
        </w:rPr>
      </w:pPr>
      <w:r>
        <w:rPr>
          <w:rStyle w:val="1"/>
        </w:rPr>
        <w:t xml:space="preserve">Irailaren 20an, prentsaurreko batean, Osasuneko zuzendari nagusiak eskola-erizaintzako proiektu pilotu bat aurkeztu zuen, erizaintzako baliabide berriak dituena. Bata, Altsasu-Etxarri Aranatzerako; eta bestea, Mendillorrirako. Adierazi zuenez, gaixotasun arraroak dituzten ikasleei laguntzeko dira, besteak beste.</w:t>
      </w:r>
    </w:p>
    <w:p>
      <w:pPr>
        <w:pStyle w:val="0"/>
        <w:suppressAutoHyphens w:val="false"/>
        <w:rPr>
          <w:rStyle w:val="1"/>
        </w:rPr>
      </w:pPr>
      <w:r>
        <w:rPr>
          <w:rStyle w:val="1"/>
        </w:rPr>
        <w:t xml:space="preserve">Hautatutako bi eremu horietan zenbat ikasle daude gaixotasun arraroak dituztenak?</w:t>
      </w:r>
    </w:p>
    <w:p>
      <w:pPr>
        <w:pStyle w:val="0"/>
        <w:suppressAutoHyphens w:val="false"/>
        <w:rPr>
          <w:rStyle w:val="1"/>
        </w:rPr>
      </w:pPr>
      <w:r>
        <w:rPr>
          <w:rStyle w:val="1"/>
        </w:rPr>
        <w:t xml:space="preserve">Iruñean, 2017ko irailaren 21ean</w:t>
      </w:r>
    </w:p>
    <w:p>
      <w:pPr>
        <w:pStyle w:val="0"/>
        <w:suppressAutoHyphens w:val="false"/>
        <w:rPr>
          <w:rStyle w:val="1"/>
        </w:rPr>
      </w:pPr>
      <w:r>
        <w:rPr>
          <w:rStyle w:val="1"/>
        </w:rPr>
        <w:t xml:space="preserve">Foru parlamentaria: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