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urriaren 2an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Nafarroako Alderdi Sozialista talde parlamentarioak aurkezturiko mozioa, zeinaren bidez Nafarroako Gobernua premiatzen baita Nafarroako Aurrekontu Orokorretan ikerkuntza arlorako inbertsioa handitu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2017ko urriaren 2an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Nafarroako Alderdi Sozialista talde parlamentarioak, Legebiltzarreko Erregelamenduan ezarritakoaren babesean, honako mozio hau aurkezten du, Osoko Bilkuran eztabaidatu eta bozkatzeko.</w:t>
      </w:r>
    </w:p>
    <w:p>
      <w:pPr>
        <w:pStyle w:val="0"/>
        <w:suppressAutoHyphens w:val="false"/>
        <w:rPr>
          <w:rStyle w:val="1"/>
        </w:rPr>
      </w:pPr>
      <w:r>
        <w:rPr>
          <w:rStyle w:val="1"/>
        </w:rPr>
        <w:t xml:space="preserve">70eko hamarkadaren erdian, Espainian demokrazia jaiotzear zegoenean, Koreak zuen per capita errenta ez zen iristen gure herrian genuenaren laurdenera. Gaur egun, Koreako per capita errentak aise gainditzen du Espainiakoa. Iraulketa hori hein handian egozten zaio bi herrien artean ikerketarako inbertsioetan dagoen aldeari. Gaur egun, ekialdeko herri horretan barne produktu gordinaren % 4,2ra iristen dira, eta Espainian, berriz, ia ez dute % 1etik gora egiten.</w:t>
      </w:r>
    </w:p>
    <w:p>
      <w:pPr>
        <w:pStyle w:val="0"/>
        <w:suppressAutoHyphens w:val="false"/>
        <w:rPr>
          <w:rStyle w:val="1"/>
        </w:rPr>
      </w:pPr>
      <w:r>
        <w:rPr>
          <w:rStyle w:val="1"/>
        </w:rPr>
        <w:t xml:space="preserve">Baina ikerketarako inbertsioa, faktorerik garrantzitsuena bada ere, ez da herri edo erregio baten ikertze-arrakastara bultzatzen duen bakarra. Ikertzaile-komunitatearen erreibindikazio asko hartu behar ditugu kontuan, bai eta hobetu ere. Arreta berezia eman behar diogu lanerako tresna eta baldintza onenak eskaintzeari eta haien egitekoan oztopoak kentzeari. Nafarroako Gobernuak gidari izan behar du helburu horretan, Espainiako Konstituzioaren 148. artikuluaren 17. idatz-zatiak, ikerketaren sustapenari dagokionez, ezartzen duenaren arabera.</w:t>
      </w:r>
    </w:p>
    <w:p>
      <w:pPr>
        <w:pStyle w:val="0"/>
        <w:suppressAutoHyphens w:val="false"/>
        <w:rPr>
          <w:rStyle w:val="1"/>
        </w:rPr>
      </w:pPr>
      <w:r>
        <w:rPr>
          <w:rStyle w:val="1"/>
        </w:rPr>
        <w:t xml:space="preserve">Nafarroak ikerketa-ekosistema zabala du, zeinetan ekimen pribatuak leku garrantzitsua baitauka. Baina ekimen pribatu horiek zein titulartasun publikokoak ezin izanen dira lehiatu kanpoko proiektuen laguntza eta finantziazioa eskuratzeko, baldin eta aldez aurretik horietarako inbertsiorik egiten ez bada. Gurpil zoro bat dugu: instalazio onenak ez dituzten bitartean ez dira kontuan hartuak izanen europar programetan arrakastatsuagoak diren zentroen aldean, zeinen adjudikazio-hartzaileak izan ohi baitira beren herrialde eta erregioetan finantzaketa hobea dutenak. Hori horrela, berariaz ikerketarakoak diren partidak ez lirateke izoztuta uzteko modukoak izan beharko, eta haien aurrekontu-exekuzioa ehuneko ehunekoa izan beharko litzateke kasu guztietan, ikerketan aitzindari diren erregioetan bideratzen den BPGaren portzentajearen antzekoarekin.</w:t>
      </w:r>
    </w:p>
    <w:p>
      <w:pPr>
        <w:pStyle w:val="0"/>
        <w:suppressAutoHyphens w:val="false"/>
        <w:rPr>
          <w:rStyle w:val="1"/>
        </w:rPr>
      </w:pPr>
      <w:r>
        <w:rPr>
          <w:rStyle w:val="1"/>
        </w:rPr>
        <w:t xml:space="preserve">Baina lurralde batean ezer gutxi balio du proiektu eta ikerketa onenen alde apustu egiteak, ez badugu lortzen lan hori guztia merkaturaino eramaterik, azken finean horretatik sortuko baitira industria, enpresa, aberastasuna eta, beraz, gizarte ongizatea eta berdintasuna.</w:t>
      </w:r>
    </w:p>
    <w:p>
      <w:pPr>
        <w:pStyle w:val="0"/>
        <w:suppressAutoHyphens w:val="false"/>
        <w:rPr>
          <w:rStyle w:val="1"/>
        </w:rPr>
      </w:pPr>
      <w:r>
        <w:rPr>
          <w:rStyle w:val="1"/>
        </w:rPr>
        <w:t xml:space="preserve">Ikerketaren hazkundea geldiarazten duen beste faktore bat, oso lotua dagoena administrazioen erantzukizunarekin, osatzen dute administrazioen mugek, alferrikako kudeaketek, malgutasunarekiko oztopoek, prozesuaren geldotasunak eta gobernuek eskaintzen dituzten laguntzak jasotzeko autonomiak. Horren ondorioa, ikertzaileen denbora galarazteaz gain, ikerketaren arrakasta kolokan jartzea da, prozesuak sorrarazten duen ziurgabetasunagatik. Prozesu horren konplexutasunagatik lehiakortasuna murrizten zaigu, eta ikertzaileak behartuta suertatzen dira arreta handiagoa eskaintzera baldintza burokratiko ezinezko batzuk betetzeari ezen ez beraien lanari berari, eta haien ospea kaltetu egiten da porrota izanez gero haien helburu zientifikotik kanpo diren arrazoi batzuen ondorioz.</w:t>
      </w:r>
    </w:p>
    <w:p>
      <w:pPr>
        <w:pStyle w:val="0"/>
        <w:suppressAutoHyphens w:val="false"/>
        <w:rPr>
          <w:rStyle w:val="1"/>
        </w:rPr>
      </w:pPr>
      <w:r>
        <w:rPr>
          <w:rStyle w:val="1"/>
        </w:rPr>
        <w:t xml:space="preserve">Azkenik, oztopo burokratikoak kentzea eta finantzaketa guztiz garrantzitsuak badira ere, komunitate zientifikoaren baitako informazio trukea ezinbestekoa da maila globalean lehiatzeko. Horregatik, beharrezkoa da datuak eta mikrodatuak nazioarteko estandarretara egokitzea, administrazioan daudenak arautuz eta estandarizatuz eta administraziotik kanpo daudenak bereganatzea erraztuz. Era berean, komunikazioaren esparrutik atera gabe, komenigarria izanen litzateke munduan diren nafar ikertzaileen sareak ezartzea, Nafarroako Foru Komunitatean ikerketaren barne zein kanpo hazkundea ahalbidetzeko. Halaber, administrazioaren betebeharra da ikertzaile esperientziadunak eta berezko proiektuak dituztenak Nafarroan diren ikerketa zentroetara itzul daitezen sustatzea.</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 Nafarroako Aurrekontu Orokorretan ikerketa arlorako inbertsioa handitzera, Europan gaiarekin konprometituen dauden hamar erregioen BPGaren portzentaje bertsuraino, partida horien exekuzio osoa bermatuz, eta haiek aurrekontu-urtean zehar gerta litekeen edozein doitze, mugimendu edo izoztetik salbuetsita utziz.</w:t>
      </w:r>
    </w:p>
    <w:p>
      <w:pPr>
        <w:pStyle w:val="0"/>
        <w:suppressAutoHyphens w:val="false"/>
        <w:rPr>
          <w:rStyle w:val="1"/>
        </w:rPr>
      </w:pPr>
      <w:r>
        <w:rPr>
          <w:rStyle w:val="1"/>
        </w:rPr>
        <w:t xml:space="preserve">– Nafarroako I+G+b arloan oztopo administratiboak murrizteko plan bat prestatzera, gure erkidegoko ikerketa-ekosistemako ordezkari nagusiekin adostua.</w:t>
      </w:r>
    </w:p>
    <w:p>
      <w:pPr>
        <w:pStyle w:val="0"/>
        <w:suppressAutoHyphens w:val="false"/>
        <w:rPr>
          <w:rStyle w:val="1"/>
        </w:rPr>
      </w:pPr>
      <w:r>
        <w:rPr>
          <w:rStyle w:val="1"/>
        </w:rPr>
        <w:t xml:space="preserve">– Datu base integratu eta jasangarri bat eratzera, ahalbidetuko duena ikerketarako eta horren politikak ebaluatzeko mikrodatuak sortzea, era berean plataforma insituzional gisa balioko duena, Estatistikako Institutu Nazionalarekin eta datuak sortzen dituzten beste administrazio batzuekin koordinatua. Halaber, balioko du ikerketa proiektuen, artikuluen eta nazioarteko ikerketa komunitatearen intereseko gainerako elementuen gordailu gisa.</w:t>
      </w:r>
    </w:p>
    <w:p>
      <w:pPr>
        <w:pStyle w:val="0"/>
        <w:suppressAutoHyphens w:val="false"/>
        <w:rPr>
          <w:rStyle w:val="1"/>
        </w:rPr>
      </w:pPr>
      <w:r>
        <w:rPr>
          <w:rStyle w:val="1"/>
        </w:rPr>
        <w:t xml:space="preserve">– Nafarroako Foru Komunitateko teknologia-transferentziarako zirkuitua sakon aztertzera, halako moduz non enpresak, unibertsitateak, teknologia-zentroak, ikertzaileak eta gainerako egileak erraz iritsiko baitira merkatura, atzeraeragina ezarriz zientzia ekoizleen, merkaturatzaileen eta kontsumitzaileen artean.</w:t>
      </w:r>
    </w:p>
    <w:p>
      <w:pPr>
        <w:pStyle w:val="0"/>
        <w:suppressAutoHyphens w:val="false"/>
        <w:rPr>
          <w:rStyle w:val="1"/>
        </w:rPr>
      </w:pPr>
      <w:r>
        <w:rPr>
          <w:rStyle w:val="1"/>
        </w:rPr>
        <w:t xml:space="preserve">– Nafar ikertzaileen sare bat sortzera, haien jarduna erraztearren munduko ikerketa zentro handietan, Nafarroako Foru Komunitatean kokatuak barne, ahal den guztia eginez haiekin harreman estuak edukitzeko.</w:t>
      </w:r>
    </w:p>
    <w:p>
      <w:pPr>
        <w:pStyle w:val="0"/>
        <w:suppressAutoHyphens w:val="false"/>
        <w:rPr>
          <w:rStyle w:val="1"/>
        </w:rPr>
      </w:pPr>
      <w:r>
        <w:rPr>
          <w:rStyle w:val="1"/>
        </w:rPr>
        <w:t xml:space="preserve">Iruñean, 2017ko irailaren 26an</w:t>
      </w:r>
    </w:p>
    <w:p>
      <w:pPr>
        <w:pStyle w:val="0"/>
        <w:suppressAutoHyphens w:val="false"/>
        <w:rPr>
          <w:rStyle w:val="1"/>
        </w:rPr>
      </w:pPr>
      <w:r>
        <w:rPr>
          <w:rStyle w:val="1"/>
        </w:rPr>
        <w:t xml:space="preserve">Eleduna: María Chivite Navascués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