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medidas a tomar para impedir los despidos en la empresa Siemens-Gamesa,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27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José Javier Esparza Abaurrea, miembro de las Cortes de Navarra, adscrito al Grupo Parlamentario Unión del Pueblo Navarro (UPN), al amparo de lo dispuesto en el Reglamento de la Cámara, solicita al Consejero de Desarrollo Económico respuesta a la siguiente pregunta de máxima actualidad: </w:t>
      </w:r>
    </w:p>
    <w:p>
      <w:pPr>
        <w:pStyle w:val="0"/>
        <w:suppressAutoHyphens w:val="false"/>
        <w:rPr>
          <w:rStyle w:val="1"/>
        </w:rPr>
      </w:pPr>
      <w:r>
        <w:rPr>
          <w:rStyle w:val="1"/>
        </w:rPr>
        <w:t xml:space="preserve">Tras el anuncio de despidos en Siemens Gamesa, ¿qué medidas piensa tomar el Gobierno de Navarra para impedir estos despidos? </w:t>
      </w:r>
    </w:p>
    <w:p>
      <w:pPr>
        <w:pStyle w:val="0"/>
        <w:suppressAutoHyphens w:val="false"/>
        <w:rPr>
          <w:rStyle w:val="1"/>
        </w:rPr>
      </w:pPr>
      <w:r>
        <w:rPr>
          <w:rStyle w:val="1"/>
        </w:rPr>
        <w:t xml:space="preserve">Pamplona a 24 de noviembre de 2017 </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