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Tuterako Udalarekin Fernando Remacha Musika Kontserbatorioaren finantzaketarareko sinatutako hitzarmena aldatu izanari buruzkoa. Galdera 2017ko urriaren 6ko 123. Nafarroako Parlamentuko Aldizkari Ofizialean argitaratu zen.</w:t>
      </w:r>
    </w:p>
    <w:p>
      <w:pPr>
        <w:pStyle w:val="0"/>
        <w:suppressAutoHyphens w:val="false"/>
        <w:rPr>
          <w:rStyle w:val="1"/>
        </w:rPr>
      </w:pPr>
      <w:r>
        <w:rPr>
          <w:rStyle w:val="1"/>
        </w:rPr>
        <w:t xml:space="preserve">Iruñean, 2017ko urriaren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9-17/PES-00215 idatzizko galdera aurkeztu du. Hauxe da Nafarroako Hezkuntzako kontseilariaren informazioa:</w:t>
      </w:r>
    </w:p>
    <w:p>
      <w:pPr>
        <w:pStyle w:val="0"/>
        <w:suppressAutoHyphens w:val="false"/>
        <w:rPr>
          <w:rStyle w:val="1"/>
        </w:rPr>
      </w:pPr>
      <w:r>
        <w:rPr>
          <w:rStyle w:val="1"/>
        </w:rPr>
        <w:t xml:space="preserve">Beste ezer baino lehen, gogoratu behar da ezen, Nafarroako Toki Administrazioari buruzko uztailaren 2ko 6/1990 Foru Legeak xedatzen duen bezala, Nafarroako Foru Komunitateko Administrazioaren eta Nafarroako toki entitateen arteko harremanak oinarritu behar direla koordinazioaren, lankidetzaren, laguntzaren eta elkarrekiko informazioaren printzipioetan, bakoitzaren eskumen-eremuei dagokienez, eta lankidetza ekonomikoan ere jardun dezaketela tokiko zerbitzuak emateko zein interes komuneko gaietan, hitzarmenak, partzuergoak edo beste edozein tresna baliatuz.</w:t>
      </w:r>
    </w:p>
    <w:p>
      <w:pPr>
        <w:pStyle w:val="0"/>
        <w:suppressAutoHyphens w:val="false"/>
        <w:rPr>
          <w:rStyle w:val="1"/>
        </w:rPr>
      </w:pPr>
      <w:r>
        <w:rPr>
          <w:rStyle w:val="1"/>
        </w:rPr>
        <w:t xml:space="preserve">Aurrekoa esanda, egindako galderari egoki erantzuteko, alderdi materiala (hitzarmena izenpetzeko erabakia hartu) eta alderdi formal hutsa (hitzarmena sinatzea) bereizi behar direla.</w:t>
      </w:r>
    </w:p>
    <w:p>
      <w:pPr>
        <w:pStyle w:val="0"/>
        <w:suppressAutoHyphens w:val="false"/>
        <w:rPr>
          <w:rStyle w:val="1"/>
        </w:rPr>
      </w:pPr>
      <w:r>
        <w:rPr>
          <w:rStyle w:val="1"/>
        </w:rPr>
        <w:t xml:space="preserve">Lehenengo gaiari dagokionez, hitzarmenaren testua Nafarroako Gobernuaren 2017ko uztailaren 5eko Erabakiaz hartu zen, Nafarroako Foru Komunitateko Administrazioari buruzko abenduaren 3ko 15/2004 Foru Legearen 91 artikuluan xedatutakoa betez. Eduki hori Tuterako Udaleko Osoko Bilkurak ere onetsi zuen.</w:t>
      </w:r>
    </w:p>
    <w:p>
      <w:pPr>
        <w:pStyle w:val="0"/>
        <w:suppressAutoHyphens w:val="false"/>
        <w:rPr>
          <w:rStyle w:val="1"/>
        </w:rPr>
      </w:pPr>
      <w:r>
        <w:rPr>
          <w:rStyle w:val="1"/>
        </w:rPr>
        <w:t xml:space="preserve">Espedientean, honako hauek ageri dira: Antolamenduaren eta Aukera Berdintasunaren zerbitzuburuak egindako txostenak, Kontu-hartze Orokorraren Zerbitzuak ontzat emana, Eleaniztasunaren eta Arte Ikasketen zerbitzuburuaren txostena, hura ere Kontu-hartze Orokorraren Zerbitzuak ontzat emana, Aholkularitza Juridikoaren bulegoburuaren txosten juridikoa eta kontabilitate-dokumentuak.</w:t>
      </w:r>
    </w:p>
    <w:p>
      <w:pPr>
        <w:pStyle w:val="0"/>
        <w:suppressAutoHyphens w:val="false"/>
        <w:rPr>
          <w:rStyle w:val="1"/>
        </w:rPr>
      </w:pPr>
      <w:r>
        <w:rPr>
          <w:rStyle w:val="1"/>
        </w:rPr>
        <w:t xml:space="preserve">Aipatu berri dugun erabakia Nafarroako Gobernuaren 2017ko abuztuaren 23ko Erabakiaz onetsi zen, ekainaren 22ko 84/2017 Foru Aginduaren eskakizunei egokitzeko –foru agindu hori 2017ko abuztuaren 4ko Aldizkari Ofizialean argitaratu zen–; horren bidez, Nafarroako Aurrekontu Orokorren eta 2017ko ekitaldiko Balantzeko Kontuen itxierarako eta likidaziorako arauak onetsi ziren, bai eta 2018ko ekitaldiaren irekiera ere, zeren eta arau horrek eragozten baitzuen Tuterako Udalak justifika zezan aurrez kontabilizatuta zegoen gastuaren zati bat. Aldaketek eragina zuten egin beharreko ordainketetan, jarraipen batzordea bildu behar den jaietan eta hitzarmenak indarra hartzeko datan, zeina, hasiera batez, 2017ko abenduaren 31rako aurreikusi baitzen eta adierazitako arrazoiak tarteko 2017ko azaroaren 30ean egin baitzen, onetsitako gehieneko gastuan eraginik izan gabe.</w:t>
      </w:r>
    </w:p>
    <w:p>
      <w:pPr>
        <w:pStyle w:val="0"/>
        <w:suppressAutoHyphens w:val="false"/>
        <w:rPr>
          <w:rStyle w:val="1"/>
        </w:rPr>
      </w:pPr>
      <w:r>
        <w:rPr>
          <w:rStyle w:val="1"/>
        </w:rPr>
        <w:t xml:space="preserve">Espedientean, honako hauek ageri dira: Eleaniztasunaren eta Arte Ikasketen zerbitzuburuaren txostena, Hezkuntzako zuzendari nagusiak eta Kontu-hartze Orokorraren Zerbitzuak ontzat emana, Aholkularitza Juridikoaren buleguruaren txosten juridikoa eta bidezkoak ziren kontabilitate-dokumentuak.</w:t>
      </w:r>
    </w:p>
    <w:p>
      <w:pPr>
        <w:pStyle w:val="0"/>
        <w:suppressAutoHyphens w:val="false"/>
        <w:rPr>
          <w:rStyle w:val="1"/>
        </w:rPr>
      </w:pPr>
      <w:r>
        <w:rPr>
          <w:rStyle w:val="1"/>
        </w:rPr>
        <w:t xml:space="preserve">Horietatik bigarrenari dagokionez, hitzarmena 2017ko irailaren 25ean sinatu zuten bi administrazio publikoen organo eskudunek; Hezkuntzako kontseilariak, Nafarroako Foru Komunitateko Administrazioari buruzko abenduaren 3ko 15/2004 Foru Legearen 90.1 artikuluak ematen dizkion eskudantziez baliatuta, eta Tuterako Udaleko alkate-udalburuak, Toki Araubidearen Oinarriei buruzko apirilaren 2ko 7/1985 Foru Legeak ematen dion toki entitatearen ordezkaritza orokorraz baliatuta. Alkate-udalburuak izenpetutako testua Osoko Bilkurak baimendutakoa izateari dagokionez, jasota dago hasierakoa hark berak aurrez onetsi zuela, eta aldatutako testua ere hark berak berretsi zuela.</w:t>
      </w:r>
    </w:p>
    <w:p>
      <w:pPr>
        <w:pStyle w:val="0"/>
        <w:suppressAutoHyphens w:val="false"/>
        <w:rPr>
          <w:rStyle w:val="1"/>
        </w:rPr>
      </w:pPr>
      <w:r>
        <w:rPr>
          <w:rStyle w:val="1"/>
        </w:rPr>
        <w:t xml:space="preserve">Horrenbestez, hitzarmena halako lankidetza-tresnak izenpetzeko legez ezarrita dauden izapideak betez onetsi eta izenpetu zen, prozedurari eta hura erabakitzeko eskuduna zen organoari dagokionez.</w:t>
      </w:r>
    </w:p>
    <w:p>
      <w:pPr>
        <w:pStyle w:val="0"/>
        <w:suppressAutoHyphens w:val="false"/>
        <w:rPr>
          <w:rStyle w:val="1"/>
        </w:rPr>
      </w:pPr>
      <w:r>
        <w:rPr>
          <w:rStyle w:val="1"/>
        </w:rPr>
        <w:t xml:space="preserve">Iruñean, 2017ko urriaren 27an.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