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talde parlamentarioak aurkezturiko mozioa, zeinaren bidez Nafarroako Gobernua premiatzen baita Nasuvinsaren alokairu-poltsan sartzen diren etxebizitzen baldintzak alda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urtarrilaren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parlamentarioko eledun María Chivite Navascués andreak, Legebiltzarreko Erregelamenduan ezarritakoaren babesean, honako mozio hau aurkezten du, Osoko Bilkuran eztabaidatzeko. Mozioaren bidez premiatzen da alokairu-poltsa publikoan sartzen diren etxebizitzen baldintzak alda daitezen.</w:t>
      </w:r>
    </w:p>
    <w:p>
      <w:pPr>
        <w:pStyle w:val="0"/>
        <w:suppressAutoHyphens w:val="false"/>
        <w:rPr>
          <w:rStyle w:val="1"/>
        </w:rPr>
      </w:pPr>
      <w:r>
        <w:rPr>
          <w:rStyle w:val="1"/>
        </w:rPr>
        <w:t xml:space="preserve">2018ko urtarrilaren 1etik aurrera, Pertsona Fisikoen Errentaren gaineko Zergari buruzko Foru Legeak mugatu egiten du kapital higiezinaren etekin garbi positiboen 100eko 40ko murriztapena etxebizitzarako erabiltzen diren higiezinen errentamenduen kasuan, baldin eta kasuko etxebizitza hori inskribatuta badago Nasuvinsaren alokairu-poltsa publikoan.</w:t>
      </w:r>
    </w:p>
    <w:p>
      <w:pPr>
        <w:pStyle w:val="0"/>
        <w:suppressAutoHyphens w:val="false"/>
        <w:rPr>
          <w:rStyle w:val="1"/>
        </w:rPr>
      </w:pPr>
      <w:r>
        <w:rPr>
          <w:rStyle w:val="1"/>
        </w:rPr>
        <w:t xml:space="preserve">Gogoratu behar dugu gaur egun etxebizitzak alokairu-poltsa horretan sartzea baldintza jakin batzuetara mugatzen dela. Izan ere, salbuespenak salbuespen, ez dira onartzen familia bakarreko etxebizitzak, lau logela baino gehiago dituztenak, edo azalera erabilgarria 110 m2 baino gehiagokoa dutenak. Horren ondorioz, Nafarroako milaka etxebizitza ezin dira poltsa horretan egon, aipatu baldintzak ez direlako betetzen.</w:t>
      </w:r>
    </w:p>
    <w:p>
      <w:pPr>
        <w:pStyle w:val="0"/>
        <w:suppressAutoHyphens w:val="false"/>
        <w:rPr>
          <w:rStyle w:val="1"/>
        </w:rPr>
      </w:pPr>
      <w:r>
        <w:rPr>
          <w:rStyle w:val="1"/>
        </w:rPr>
        <w:t xml:space="preserve">Kontuan hartu behar da Nafarroako herri askotan ez dagoela baldintza horiek betetzen duen etxebizitzarik. Beraz, herri horietan ez da sustatzen higiezin gehiago sartzea aipatu poltsan, eta ez zaio erantzuten alokairu-eskaerari. Aldiz, urrutiago gelditzen da Nafarroako biztanle guztiendako aukera berdintasunaren printzipioa, hutsik dauden etxebizitzen jabeei zein errentariei begira.</w:t>
      </w:r>
    </w:p>
    <w:p>
      <w:pPr>
        <w:pStyle w:val="0"/>
        <w:suppressAutoHyphens w:val="false"/>
        <w:rPr>
          <w:rStyle w:val="1"/>
        </w:rPr>
      </w:pPr>
      <w:r>
        <w:rPr>
          <w:rStyle w:val="1"/>
        </w:rPr>
        <w:t xml:space="preserve">Horregatik, alokairu-poltsa publikoko etxebizitza kopurua handitzeko asmoz, Nafarroako Alderdi Sozialistak honako erabaki proposamen hau aurkezten du:</w:t>
      </w:r>
    </w:p>
    <w:p>
      <w:pPr>
        <w:pStyle w:val="0"/>
        <w:suppressAutoHyphens w:val="false"/>
        <w:rPr>
          <w:rStyle w:val="1"/>
        </w:rPr>
      </w:pPr>
      <w:r>
        <w:rPr>
          <w:rStyle w:val="1"/>
        </w:rPr>
        <w:t xml:space="preserve">Nafarroako Parlamentuak Nafarroako Gobernua premiatzen du Nasuvinsaren alokairu-poltsan sartzen diren etxebizitzen baldintzak alda ditzan, gaur egun eskura dauden etxebizitzen kopurua handitze aldera. Era horretan, alokairu-poltsako etxebizitzen tipologia ugaritu eginen da.</w:t>
      </w:r>
    </w:p>
    <w:p>
      <w:pPr>
        <w:pStyle w:val="0"/>
        <w:suppressAutoHyphens w:val="false"/>
        <w:rPr>
          <w:rStyle w:val="1"/>
        </w:rPr>
      </w:pPr>
      <w:r>
        <w:rPr>
          <w:rStyle w:val="1"/>
        </w:rPr>
        <w:t xml:space="preserve">Iruñean, 2017ko abenduaren 19an</w:t>
      </w:r>
    </w:p>
    <w:p>
      <w:pPr>
        <w:pStyle w:val="0"/>
        <w:suppressAutoHyphens w:val="false"/>
        <w:rPr>
          <w:rStyle w:val="1"/>
        </w:rPr>
      </w:pPr>
      <w:r>
        <w:rPr>
          <w:rStyle w:val="1"/>
        </w:rPr>
        <w:t xml:space="preserve">Eleduna: María Chivite Navascués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