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día 8 de enero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las actuaciones y coste económico de la partida presupuestaria 'Retribuciones de personal temporal. Mejora enseñanza pública', formulada por el Ilmo. Sr. D. Alberto Catalán Higueras.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enero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Catalán Higueras, miembro de las Cortes de Navarra, adscrito al Grupo Parlamentario Unión del Pueblo Navarro (UPN), al amparo de lo dispuesto en el artículo 188 y siguientes del Reglamento de la Cámara, presenta para su respuesta por escrito la siguiente pregunta: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actuaciones y con qué coste económico, en cada caso, piensa el Departamento de Educación financiar con la partida presupuestaria incluida, a través de enmienda, en los Presupuestos Generales de Navarra para el año 2018 denominada “Retribuciones de personal temporal. Mejora enseñanza pública”?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 a 4 de enero de 2018 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El Parlamentario Foral: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