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15 de enero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y a los grupos parlamentarios con presencia en el Congreso de los Diputados a apoyar la prisión permanente revisable, presentada por la Ilma. Sra. D.ª Ana María Beltrán Villalba.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15 de enero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MOCIÓN</w:t>
      </w:r>
    </w:p>
    <w:p>
      <w:pPr>
        <w:pStyle w:val="0"/>
        <w:suppressAutoHyphens w:val="false"/>
        <w:rPr>
          <w:rStyle w:val="1"/>
        </w:rPr>
      </w:pPr>
      <w:r>
        <w:rPr>
          <w:rStyle w:val="1"/>
        </w:rPr>
        <w:t xml:space="preserve">Doña Ana Beltrán Villalba, parlamentaria perteneciente a la Agrupación de Parlamentarios Forales del Partido Popular de Navarra, al amparo de lo dispuesto en el Reglamento de la Cámara, presenta para su debate en el Pleno la siguiente moción para instar al Gobierno de Navarra y a los grupos parlamentarios con presencia en el Congreso de los Diputados a apoyar la prisión permanente revisable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La Ley Orgánica 1/2015, de 30 de marzo, por la que se modifica la Ley Orgánica 10/1995, de 23 de noviembre, del Código Penal, que entró en vigor el 1 de julio de 2015, introdujo en nuestra legislación la prisión permanente revisable. </w:t>
      </w:r>
    </w:p>
    <w:p>
      <w:pPr>
        <w:pStyle w:val="0"/>
        <w:suppressAutoHyphens w:val="false"/>
        <w:rPr>
          <w:rStyle w:val="1"/>
        </w:rPr>
      </w:pPr>
      <w:r>
        <w:rPr>
          <w:rStyle w:val="1"/>
        </w:rPr>
        <w:t xml:space="preserve">Se trata de un instrumento que existe en muchos países de nuestro entorno, en gobiernos de todo tipo de corte político; es una institución coherente, que se incorpora bien a nuestro modelo de garantías y tiene perfecto encaje penal. </w:t>
      </w:r>
    </w:p>
    <w:p>
      <w:pPr>
        <w:pStyle w:val="0"/>
        <w:suppressAutoHyphens w:val="false"/>
        <w:rPr>
          <w:rStyle w:val="1"/>
        </w:rPr>
      </w:pPr>
      <w:r>
        <w:rPr>
          <w:rStyle w:val="1"/>
        </w:rPr>
        <w:t xml:space="preserve">La prisión permanente revisable, lo señala claramente la exposición de motivos de la ley, no renuncia a la reinserción del penado, pues una vez cumplida una parte mínima de la condena, “un Tribunal deberá valorar nuevamente las circunstancias del penado y del delito cometido y podrá revisar su situación personal”. </w:t>
      </w:r>
    </w:p>
    <w:p>
      <w:pPr>
        <w:pStyle w:val="0"/>
        <w:suppressAutoHyphens w:val="false"/>
        <w:rPr>
          <w:rStyle w:val="1"/>
        </w:rPr>
      </w:pPr>
      <w:r>
        <w:rPr>
          <w:rStyle w:val="1"/>
        </w:rPr>
        <w:t xml:space="preserve">La previsión de esta revisión judicial periódica de la situación personal del penado, idónea para poder verificar en cada caso el necesario pronóstico favorable de reinserción social, dice la exposición de motivos, “aleja toda duda de inhumanidad de esta pena, al garantizar un horizonte de libertad para el condenado”. Una vez cumplido el tiempo mínimo de la pena, “si el Tribunal considera que no concurren los requisitos necesarios para que el penado pueda recuperar la libertad, se fijará un plazo para llevar a cabo una nueva revisión de su situación; y si, por el contrario, el Tribunal valora que cumple los requisitos necesarios para quedar en libertad, se establecerá un plazo de libertad condicional en el que se impondrán condiciones y medidas de control orientadas tanto a garantizar la seguridad de la sociedad, como a asistir al penado en esta fase final de su reinserción social”. </w:t>
      </w:r>
    </w:p>
    <w:p>
      <w:pPr>
        <w:pStyle w:val="0"/>
        <w:suppressAutoHyphens w:val="false"/>
        <w:rPr>
          <w:rStyle w:val="1"/>
        </w:rPr>
      </w:pPr>
      <w:r>
        <w:rPr>
          <w:rStyle w:val="1"/>
        </w:rPr>
        <w:t xml:space="preserve">Añade la exposición de motivos que “la pena de prisión permanente revisable no constituye, por ello, una suerte de 'pena definitiva' en la que el Estado se desentiende del penado. Al contrario, se trata de una institución que compatibiliza la existencia de una respuesta penal ajustada a la gravedad de la culpabilidad, con la finalidad de reeducación a la que debe ser orientada la ejecución de las penas de prisión”. </w:t>
      </w:r>
    </w:p>
    <w:p>
      <w:pPr>
        <w:pStyle w:val="0"/>
        <w:suppressAutoHyphens w:val="false"/>
        <w:rPr>
          <w:rStyle w:val="1"/>
          <w:spacing w:val="1.919"/>
        </w:rPr>
      </w:pPr>
      <w:r>
        <w:rPr>
          <w:rStyle w:val="1"/>
          <w:spacing w:val="1.919"/>
        </w:rPr>
        <w:t xml:space="preserve">Igualmente señala que “se trata, en realidad, de un modelo extendido en el Derecho comparado europeo que el Tribunal Europeo de Derechos Humanos ha considerado ajustado a la Convención Europea de Derechos Humanos, pues ha declarado que cuando la ley nacional ofrece la posibilidad de revisión de la condena de duración indeterminada con vistas a su conmutación, remisión, terminación o libertad condicional del penado, esto es suficiente para dar satisfacción al artículo 3 del Convenio”. </w:t>
      </w:r>
    </w:p>
    <w:p>
      <w:pPr>
        <w:pStyle w:val="0"/>
        <w:suppressAutoHyphens w:val="false"/>
        <w:rPr>
          <w:rStyle w:val="1"/>
        </w:rPr>
      </w:pPr>
      <w:r>
        <w:rPr>
          <w:rStyle w:val="1"/>
        </w:rPr>
        <w:t xml:space="preserve">Son multitud los ciudadanos que han manifestado su apoyo a la pena de prisión permanente revisable como medio para garantizar la seguridad, los derechos y libertades de todos los españoles. </w:t>
      </w:r>
    </w:p>
    <w:p>
      <w:pPr>
        <w:pStyle w:val="0"/>
        <w:suppressAutoHyphens w:val="false"/>
        <w:rPr>
          <w:rStyle w:val="1"/>
        </w:rPr>
      </w:pPr>
      <w:r>
        <w:rPr>
          <w:rStyle w:val="1"/>
        </w:rPr>
        <w:t xml:space="preserve">Por todo ello, se presenta la siguiente moción </w:t>
      </w:r>
    </w:p>
    <w:p>
      <w:pPr>
        <w:pStyle w:val="0"/>
        <w:suppressAutoHyphens w:val="false"/>
        <w:rPr>
          <w:rStyle w:val="1"/>
        </w:rPr>
      </w:pPr>
      <w:r>
        <w:rPr>
          <w:rStyle w:val="1"/>
        </w:rPr>
        <w:t xml:space="preserve">1. El Parlamento de Navarra muestra su apoyo a la figura de la prisión permanente revisable incorporada al ordenamiento jurídico español por la Ley Orgánica 1/2015, de 30 de marzo, por la que se modifica la Ley Orgánica 10/1995, de 23 de noviembre, del Código Penal, e insta al Gobierno de Navarra a expresar este mismo apoyo. </w:t>
      </w:r>
    </w:p>
    <w:p>
      <w:pPr>
        <w:pStyle w:val="0"/>
        <w:suppressAutoHyphens w:val="false"/>
        <w:rPr>
          <w:rStyle w:val="1"/>
        </w:rPr>
      </w:pPr>
      <w:r>
        <w:rPr>
          <w:rStyle w:val="1"/>
        </w:rPr>
        <w:t xml:space="preserve">2. El Parlamento de Navarra insta a los grupos parlamentarios con representación en el Congreso de los Diputados a que reconsideren su postura sobre la derogación de la prisión permanente revisable. </w:t>
      </w:r>
    </w:p>
    <w:p>
      <w:pPr>
        <w:pStyle w:val="0"/>
        <w:suppressAutoHyphens w:val="false"/>
        <w:rPr>
          <w:rStyle w:val="1"/>
        </w:rPr>
      </w:pPr>
      <w:r>
        <w:rPr>
          <w:rStyle w:val="1"/>
        </w:rPr>
        <w:t xml:space="preserve">Pamplona, 11 de enero de 2018 </w:t>
      </w:r>
    </w:p>
    <w:p>
      <w:pPr>
        <w:pStyle w:val="0"/>
        <w:suppressAutoHyphens w:val="false"/>
        <w:rPr>
          <w:rStyle w:val="1"/>
        </w:rPr>
      </w:pPr>
      <w:r>
        <w:rPr>
          <w:rStyle w:val="1"/>
        </w:rPr>
        <w:t xml:space="preserve">La Parlamentaria Foral: Ana Beltrán Villalba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