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la campaña de información del proceso de preinscripción escolar para el curso 2018-2019 basada en criterios objetivos, equitativos e informativos, aprobada por el Pleno del Parlamento de Navarra en sesión celebrada el día 18 de enero de 2018, cuyo texto se inserta a continuación:</w:t>
      </w:r>
    </w:p>
    <w:p>
      <w:pPr>
        <w:pStyle w:val="0"/>
        <w:suppressAutoHyphens w:val="false"/>
        <w:rPr>
          <w:rStyle w:val="1"/>
        </w:rPr>
      </w:pPr>
      <w:r>
        <w:rPr>
          <w:rStyle w:val="1"/>
        </w:rPr>
        <w:t xml:space="preserve">“El Parlamento de Navarra insta al Gobierno de Navarra a realizar la campaña de información del proceso de preinscripción escolar para el curso escolar 2018-2019 basada en criterios objetivos, equitativos e informativos, sin predeterminaciones ni influencias a las familias en relación con modelos lingüísticos en los que escolarizar a sus hijos”.</w:t>
      </w:r>
    </w:p>
    <w:p>
      <w:pPr>
        <w:pStyle w:val="0"/>
        <w:suppressAutoHyphens w:val="false"/>
        <w:rPr>
          <w:rStyle w:val="1"/>
        </w:rPr>
      </w:pPr>
      <w:r>
        <w:rPr>
          <w:rStyle w:val="1"/>
        </w:rPr>
        <w:t xml:space="preserve">Pamplona, 19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