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urtarrilaren 18an egindako Osoko Bilkuran, honako erabaki hau onetsi zuen: “Erabakia. Horren bidez, Nafarroako Gobernua premiatzen da alda dezan 290/1998 Foru Dekretua, Nafarroako Urrezko Dominaren ematea arautzen duena”.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alda dezan irailaren 28ko 290/1998 Foru Dekretua, Nafarroako Urrezko Dominaren ematea arautzen duena, honako helburuekin: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Bermatzea Nafarroako gizartearen osotasunak parte har dezala, baloratu beharko diren proposamen arrazoituak bilduz.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Gobernuak prozedura berri bat onestea, zeinaren bidez baloratuko baita, herritarren hautagaitzak oinarri hartuta, hautagaitza horiek zenbateraino laguntzen duten balio demokratikoak sendotzen eta Nafarroaren onura aldezten, sustatzen eta bultzatzen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Gobernuak arrazoitzea domina nori emanen zaion, bigarren puntuan ezarritako irizpideak kontuan harturik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Gaurkotasunezko eredua eskaintzen duten pertsona, instituzio, entitate edo kolektiboei eman dakien.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Genero-parekidetasunaren irizpidea lehenestea, sarituen artean emakumerik ez egotea konpentsatzeko eta, hartara, populazioaren </w:t>
        <w:br w:type="textWrapping"/>
        <w:t xml:space="preserve">% 50ek Nafarroako gizartearen balioen aurrerabideari egindako ekarpena aintzatesteko”.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