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subvención a los propietarios que cedan sus viviendas a la bolsa de alquiler de Nasuvinsa,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Portavoz del Grupo Parlamentario EH Bildu-Nafarroa, al amparo de lo dispuesto en el artículo 189 del vigente Reglamento, formula al Departamento de Desarrollo Económico, para su contestación por escrito,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13 de diciembre se adoptó por el Gobierno de Navarra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«1º. Autorizar al Consejero de Derechos Sociales la tramitación de una convocatoria de subvención a los propietarios de viviendas que cedan las mismas a “Navarra de Suelo y Vivienda, S.A.” (Nasuvinsa) para el Programa de vivienda “Bolsa de alquiler”, mediante el régimen de evaluación individualizada, por un importe previsto de 160.000 euros, con cargo a la partida presupuestaria 900007-91200-4809-261402, “Subvenciones a propietarios de viviendas adscritas a la Bolsa de Alquiler” del Presupuesto de Gastos para 2018».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del mismo se formulan, para su respuesta por escrito,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se pretende subvencionar a los propietarios de viviendas que sean cedidas a Nasuvinsa para el programa de vivienda “Bolsa de Alquiler”?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criterios se van a emplear en esa “evaluación individualizada” para el reparto de los 160.000 cuyo gasto fue autorizado?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¿Para cuándo tiene previsto el departamento aprobar la correspondiente convocatoria?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Pamplona/Iruñea, a 15 de enero de 2018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