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26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proceso de adaptación de usos de espacios en el Palacio de Justicia en relación con el Juzgado de Violencia sobre la Mujer y Sala de Togas del Colegio de Abogados de Pamplona,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Portavoz del Grupo Parlamentario E.H. Bildu Nafarroa, ante la Mesa de la Cámara presenta para su tramitación la siguiente pregunta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pasos se han dado y cómo se ha solucionado el proceso de adaptación de usos de espacios en el Palacio de Justicia, singularmente en lo que se refiere al Juzgado de Violencia sobre la Mujer  y Sala de Togas del Colegio de Abogados de Pamplona?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Pamplona/Iruñea a 19 de febrero de 2018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