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5D4" w:rsidRDefault="000D15D4" w:rsidP="000D15D4">
      <w:pPr>
        <w:autoSpaceDE w:val="0"/>
        <w:autoSpaceDN w:val="0"/>
        <w:adjustRightInd w:val="0"/>
        <w:spacing w:after="0" w:line="240" w:lineRule="auto"/>
        <w:rPr>
          <w:sz w:val="28"/>
          <w:szCs w:val="28"/>
          <w:rFonts w:ascii="Garamond" w:hAnsi="Garamond" w:cs="Garamond"/>
        </w:rPr>
      </w:pPr>
      <w:r>
        <w:rPr>
          <w:sz w:val="28"/>
          <w:szCs w:val="28"/>
          <w:rFonts w:ascii="Garamond" w:hAnsi="Garamond"/>
        </w:rPr>
        <w:t xml:space="preserve">EH Bildu Nafarroa talde parlamentarioari atxikitako foru parlamentari Maiorga Ramírez Erro jaunak idatzizko galdera egin du (9-17/PES-00242). Hauxe da horri buruz Herritarrekiko eta Erakundeekiko Harremanetarako kontseilariak ematen dion informazioa:</w:t>
      </w:r>
    </w:p>
    <w:p w:rsidR="000D15D4" w:rsidRDefault="000D15D4" w:rsidP="000D15D4">
      <w:pPr>
        <w:autoSpaceDE w:val="0"/>
        <w:autoSpaceDN w:val="0"/>
        <w:adjustRightInd w:val="0"/>
        <w:spacing w:after="0" w:line="240" w:lineRule="auto"/>
        <w:rPr>
          <w:sz w:val="28"/>
          <w:szCs w:val="28"/>
          <w:rFonts w:ascii="Garamond" w:hAnsi="Garamond" w:cs="Garamond"/>
        </w:rPr>
      </w:pPr>
      <w:r>
        <w:rPr>
          <w:sz w:val="28"/>
          <w:szCs w:val="28"/>
          <w:rFonts w:ascii="Garamond" w:hAnsi="Garamond"/>
        </w:rPr>
        <w:t xml:space="preserve">Nafarroako Kutxa Banku Fundazioaren estatutuek —Nafarroako Gobernuaren 2014ko ekainaren 27ko erabakiaz eta Ekonomia eta Lehiakortasun Ministerioaren 2014ko ekainaren 27ko aginduaz onetsi ziren— 1. artikuluan ezartzen duten bezala, Nafarroako Kutxa Banku Fundazioa fundazio pribatu bat da, irabazi asmorik gabekoa, zeina heldu baita Nafarroako Kutxa izaera bereziko Fundazioaren eraldaketatik; haren ondarea modu iraunkorrean lotuta dago estatutu hauetan xehatzen diren interes orokorreko xede instituzionalak betetzearekin.</w:t>
      </w:r>
    </w:p>
    <w:p w:rsidR="000D15D4" w:rsidRDefault="000D15D4" w:rsidP="000D15D4">
      <w:pPr>
        <w:autoSpaceDE w:val="0"/>
        <w:autoSpaceDN w:val="0"/>
        <w:adjustRightInd w:val="0"/>
        <w:spacing w:after="0" w:line="240" w:lineRule="auto"/>
        <w:rPr>
          <w:sz w:val="28"/>
          <w:szCs w:val="28"/>
          <w:rFonts w:ascii="Garamond" w:hAnsi="Garamond" w:cs="Garamond"/>
        </w:rPr>
      </w:pPr>
      <w:r>
        <w:rPr>
          <w:sz w:val="28"/>
          <w:szCs w:val="28"/>
          <w:rFonts w:ascii="Garamond" w:hAnsi="Garamond"/>
        </w:rPr>
        <w:t xml:space="preserve">Entitate pribatu bat denez, ez zaio aplikatzekoa euskara administrazio publikoetan erabiltzeari buruzko araudia.</w:t>
      </w:r>
    </w:p>
    <w:p w:rsidR="000D15D4" w:rsidRDefault="000D15D4" w:rsidP="000D15D4">
      <w:pPr>
        <w:autoSpaceDE w:val="0"/>
        <w:autoSpaceDN w:val="0"/>
        <w:adjustRightInd w:val="0"/>
        <w:spacing w:after="0" w:line="240" w:lineRule="auto"/>
        <w:rPr>
          <w:sz w:val="28"/>
          <w:szCs w:val="28"/>
          <w:rFonts w:ascii="Garamond" w:hAnsi="Garamond" w:cs="Garamond"/>
        </w:rPr>
      </w:pPr>
      <w:r>
        <w:rPr>
          <w:sz w:val="28"/>
          <w:szCs w:val="28"/>
          <w:rFonts w:ascii="Garamond" w:hAnsi="Garamond"/>
        </w:rPr>
        <w:t xml:space="preserve">Hori guztia jakinarazten dizut, Nafarroako Parlamentuko Erregelamenduaren 194. artikuluan ezarritakoa betez.</w:t>
      </w:r>
    </w:p>
    <w:p w:rsidR="000D15D4" w:rsidRDefault="000D15D4" w:rsidP="000D15D4">
      <w:pPr>
        <w:autoSpaceDE w:val="0"/>
        <w:autoSpaceDN w:val="0"/>
        <w:adjustRightInd w:val="0"/>
        <w:spacing w:after="0" w:line="240" w:lineRule="auto"/>
        <w:rPr>
          <w:sz w:val="28"/>
          <w:szCs w:val="28"/>
          <w:rFonts w:ascii="Garamond" w:hAnsi="Garamond" w:cs="Garamond"/>
        </w:rPr>
      </w:pPr>
      <w:r>
        <w:rPr>
          <w:sz w:val="28"/>
          <w:szCs w:val="28"/>
          <w:rFonts w:ascii="Garamond" w:hAnsi="Garamond"/>
        </w:rPr>
        <w:t xml:space="preserve">Iruñean, 2017ko abenduaren 14an.</w:t>
      </w:r>
    </w:p>
    <w:p w:rsidR="00D711F9" w:rsidRDefault="000D15D4" w:rsidP="000D15D4">
      <w:r>
        <w:rPr>
          <w:sz w:val="28"/>
          <w:szCs w:val="28"/>
          <w:rFonts w:ascii="Garamond" w:hAnsi="Garamond"/>
        </w:rPr>
        <w:t xml:space="preserve">Herritarrekiko eta Erakundeekiko Harremanetarako kontseilaria:</w:t>
      </w:r>
      <w:r>
        <w:rPr>
          <w:sz w:val="28"/>
          <w:szCs w:val="28"/>
          <w:rFonts w:ascii="Garamond" w:hAnsi="Garamond"/>
        </w:rPr>
        <w:t xml:space="preserve"> </w:t>
      </w:r>
      <w:r>
        <w:rPr>
          <w:sz w:val="28"/>
          <w:szCs w:val="28"/>
          <w:rFonts w:ascii="Garamond" w:hAnsi="Garamond"/>
        </w:rPr>
        <w:t xml:space="preserve">Ana Ollo Hualde</w:t>
      </w:r>
    </w:p>
    <w:sectPr w:rsidR="00D711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D4"/>
    <w:rsid w:val="00006B8D"/>
    <w:rsid w:val="000D15D4"/>
    <w:rsid w:val="00CE3F97"/>
    <w:rsid w:val="00D711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987</Characters>
  <Application>Microsoft Office Word</Application>
  <DocSecurity>0</DocSecurity>
  <Lines>8</Lines>
  <Paragraphs>2</Paragraphs>
  <ScaleCrop>false</ScaleCrop>
  <Company>Hewlett-Packard Company</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1</cp:revision>
  <dcterms:created xsi:type="dcterms:W3CDTF">2017-12-15T09:00:00Z</dcterms:created>
  <dcterms:modified xsi:type="dcterms:W3CDTF">2017-12-15T09:02:00Z</dcterms:modified>
</cp:coreProperties>
</file>