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Maribel García Malo andreak aurkezturiko mozioa, zeinaren bidez Nafarroako Gobernua premiatzen baita aurrerabidea egin dezan 2030 Agendako 17.2 helburuan ezarritakoaren betetzeari dagokionez.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Maribel García Malo andreak, Legebiltzarreko Erregelamenduan xedatuaren babesean, mozio hau aurkeztu du, Osoko Bilkuran eztabaidatu eta bozkatzeko: </w:t>
      </w:r>
    </w:p>
    <w:p>
      <w:pPr>
        <w:pStyle w:val="0"/>
        <w:suppressAutoHyphens w:val="false"/>
        <w:rPr>
          <w:rStyle w:val="1"/>
        </w:rPr>
      </w:pPr>
      <w:r>
        <w:rPr>
          <w:rStyle w:val="1"/>
        </w:rPr>
        <w:t xml:space="preserve">Garapen Jasangarrirako 2030 Agenda, Nazio Batuek onetsia, pertsonen, planetaren eta oparotasunaren aldeko ekintza plan bat da, eta haren xedea da bake unibertsala indartzea askatasunaren kontzeptu zabalago baten barruan. Aitortzen du pobrezia bere forma eta dimentsio guztietan deuseztatzea, muturreko pobreziarena barne, munduak duen erronkarik handiena dela eta ezinbesteko baldintza dela garapen jasangarrirako. Plan hori herrialde guztiek ezarri beharrekoa da. Horretarako, anbizio handiko agenda unibertsal bat ezartzen du, 17 helburu eta 169 helmugarekin, horien bitartez Milurtekoaren Garapenaren Helburuak berreskuratzeko eta haien bidez erdietsi ez zena lortzeko. Halaber, errealitate bihurtu nahi dira pertsona guztien giza eskubideak, eta generoen arteko berdintasuna eta emakumeen eta nesken ahalduntzea lortu nahi dira. Helburu eta helmuga berriek 2016ko urtarrilaren 1ean hartu zuten indarra, eta datozen 15 urteetan hartuko diren erabakiak gidatu behar dituzte arlo honetan. </w:t>
      </w:r>
    </w:p>
    <w:p>
      <w:pPr>
        <w:pStyle w:val="0"/>
        <w:suppressAutoHyphens w:val="false"/>
        <w:rPr>
          <w:rStyle w:val="1"/>
        </w:rPr>
      </w:pPr>
      <w:r>
        <w:rPr>
          <w:rStyle w:val="1"/>
        </w:rPr>
        <w:t xml:space="preserve">Garapenaren aldeko Lankidetzari buruzko martxoaren 9ko 5/2001 Foru Legeak, apirilaren 6ko 4/2010 Foru Legearen bitartez partzialki aldatuak, Nafarroako Foru Komunitateak beste herrialde batzuekin lankidetzan jarduteko erantzukizuna bereganatzekoak, garapen integrala bilatzekoak, biztanleen bizi-kalitatearen baldintzak hobetzen laguntzekoak eta pobrezia-egoerak arintzen eta zuzentzen laguntzekoak, askatasun-kuota handiagoak eta hazkunde ekonomikoaren fruituen banaketa zuzenagoa biltzen dituen giza garapen solidario eta egonkorra bideratuz. 10. artikuluan ezartzen du Nafarroako Garapenerako Lankidetzaren Kontseilua dela Nafarroako Foru Komunitatearen nazioarteko garapenerako lankidetzaren arloko politika zehazteko kide anitzeko organo aholku-emaile eta parte-hartzailea. </w:t>
      </w:r>
    </w:p>
    <w:p>
      <w:pPr>
        <w:pStyle w:val="0"/>
        <w:suppressAutoHyphens w:val="false"/>
        <w:rPr>
          <w:rStyle w:val="1"/>
        </w:rPr>
      </w:pPr>
      <w:r>
        <w:rPr>
          <w:rStyle w:val="1"/>
        </w:rPr>
        <w:t xml:space="preserve">Nafarroako Gobernu berriaren legegintzaldiaren bi urte eta erdi baino gehiago iraganda, Unión del Pueblo Navarro talde parlamentarioak kezkatuta ikusten du garapenerako lankidetzaren arloan egiten ari diren politikak ez doazela 2030 Agendan ezarritako norabidean. </w:t>
      </w:r>
    </w:p>
    <w:p>
      <w:pPr>
        <w:pStyle w:val="0"/>
        <w:suppressAutoHyphens w:val="false"/>
        <w:rPr>
          <w:rStyle w:val="1"/>
        </w:rPr>
      </w:pPr>
      <w:r>
        <w:rPr>
          <w:rStyle w:val="1"/>
        </w:rPr>
        <w:t xml:space="preserve">Zehazki, nahiz eta, alde batetik, Nafarroako Gobernuaren urte hauetako aurrekontua nabarmen handitu den eta, bestetik, Gobernua sostengatzen duten lau alderdien programa-akordioan konpromiso bat jasota dagoen, zeinean esaten baita legegintzaldi honetan garapenerako laguntza ofizialera gutxienez ere % 0,5 bideratu beharko dela, errealitatea da oso gutxi aurreratu dela akordioan jasotakoaren bidetik (Gobernuak garapenerako laguntza ofizialera bideratuko duena ez da % 0,3ra ere iristen), eta are gutxiago 2030 Agendako 17. helburua betetzearen bidetik. Helburu hori “Garapen Jasangarriaren aldeko Mundu Aliantza gauzatzeko eta biziberritzeko bitartekoak indartzea” dioena da, eta zehazkiago 17.2 puntuan, honako hau aipatzen du: “zaintzea herrialde garatuek garapenerako laguntza ofiziala dela-eta hartuak dituzten konpromisoak zentzuz bete ditzatela, horren barne dela herrialde garatu ugarik hartutako konpromiso hau: nazioko diru-sarrera gordinen % 0,7 garapenerako laguntza ofizialera bideratzea”. </w:t>
      </w:r>
    </w:p>
    <w:p>
      <w:pPr>
        <w:pStyle w:val="0"/>
        <w:suppressAutoHyphens w:val="false"/>
        <w:rPr>
          <w:rStyle w:val="1"/>
        </w:rPr>
      </w:pPr>
      <w:r>
        <w:rPr>
          <w:rStyle w:val="1"/>
        </w:rPr>
        <w:t xml:space="preserve">Gainera, azken aurrekontuetan, gure erkidegoan garapenerako laguntza ofizialetik funtsak kentzen ari dira, garapen-bidean dauden herrialdeen kaltetan eta herrialde garatuen mesedetan jarduteko. </w:t>
      </w:r>
    </w:p>
    <w:p>
      <w:pPr>
        <w:pStyle w:val="0"/>
        <w:suppressAutoHyphens w:val="false"/>
        <w:rPr>
          <w:rStyle w:val="1"/>
        </w:rPr>
      </w:pPr>
      <w:r>
        <w:rPr>
          <w:rStyle w:val="1"/>
        </w:rPr>
        <w:t xml:space="preserve">Bestalde, erabat justifikaezina da Eskubide Sozialetako Departamentuak sektoreko entitateekiko elkarrizketa-biderik ez edukitzea. Izan ere, entitate horiek Nafarroako Garapenerako Lankidetzaren Kontseilurako deialdia egitea eskatu behar izan dute, Eskubide Sozialetako lehendakariordeak kontseilu hori arautzen duen irailaren 21eko 213/2011 Foru Dekretua eta haren funtzionamenduari buruzko erregelamendua urratu baititu. </w:t>
      </w:r>
    </w:p>
    <w:p>
      <w:pPr>
        <w:pStyle w:val="0"/>
        <w:suppressAutoHyphens w:val="false"/>
        <w:rPr>
          <w:rStyle w:val="1"/>
        </w:rPr>
      </w:pPr>
      <w:r>
        <w:rPr>
          <w:rStyle w:val="1"/>
        </w:rPr>
        <w:t xml:space="preserve">Gure erkidegoan Garapenerako Lankidetzaren egoera desiratzekoa denetik oso urrun dago; gure talde parlamentarioarentzat lehentasunezko politika bat izan behar du, baina halakorik ez dago une honetan. Politika horren garapena bultzatzeko Unión del Pueblo Navarro talde parlamentarioak ondoko erabaki proposamena aurkezten du:</w:t>
      </w:r>
    </w:p>
    <w:p>
      <w:pPr>
        <w:pStyle w:val="0"/>
        <w:suppressAutoHyphens w:val="false"/>
        <w:rPr>
          <w:rStyle w:val="1"/>
        </w:rPr>
      </w:pPr>
      <w:r>
        <w:rPr>
          <w:rStyle w:val="1"/>
        </w:rPr>
        <w:t xml:space="preserve">1. Nafarroako Parlamentuak Nafarroako Gobernua premiatzen du aurrerabidea egin dezan 2030 Agendako 17.2 helburuan ezarritakoaren betetzeari dagokionez, programa-akordioan ezarritakoa betez eta legegintzaldi hau amaitu baino lehen aurrekontuaren % 0,5 bideratuz garapenerako laguntza ofizialera. </w:t>
      </w:r>
    </w:p>
    <w:p>
      <w:pPr>
        <w:pStyle w:val="0"/>
        <w:suppressAutoHyphens w:val="false"/>
        <w:rPr>
          <w:rStyle w:val="1"/>
        </w:rPr>
      </w:pPr>
      <w:r>
        <w:rPr>
          <w:rStyle w:val="1"/>
        </w:rPr>
        <w:t xml:space="preserve">2. Nafarroako Parlamentuak Nafarroako Gobernua premiatzen du utz diezaion garapenerako laguntza ofizialaren funtsak, garapen-bidean dauden herrialdeen kaltetan eta herrialde garatuen mesedetan jarduteko kentzeari. </w:t>
      </w:r>
    </w:p>
    <w:p>
      <w:pPr>
        <w:pStyle w:val="0"/>
        <w:suppressAutoHyphens w:val="false"/>
        <w:rPr>
          <w:rStyle w:val="1"/>
        </w:rPr>
      </w:pPr>
      <w:r>
        <w:rPr>
          <w:rStyle w:val="1"/>
        </w:rPr>
        <w:t xml:space="preserve">3. Nafarroako Parlamentuak Nafarroako Gobernua premiatzen du sektoreko entitateekin (GGKEen Koordinakundea) eta parlamentua osatzen duten talde politiko guztiekin adostasunetara irits dadin garapenerako laguntza ofizialera bideratutako aurrekontuaren ehunekoa zehazteko irizpideen inguruan. </w:t>
      </w:r>
    </w:p>
    <w:p>
      <w:pPr>
        <w:pStyle w:val="0"/>
        <w:suppressAutoHyphens w:val="false"/>
        <w:rPr>
          <w:rStyle w:val="1"/>
        </w:rPr>
      </w:pPr>
      <w:r>
        <w:rPr>
          <w:rStyle w:val="1"/>
        </w:rPr>
        <w:t xml:space="preserve">4. Nafarroako Parlamentuak Nafarroako Gobernua premiatzen du zorrotz bete ditzan Nafarroako Garapenerako Lankidetzaren Kontseilua arautzen duen irailaren 21eko 213/2011 Foru Dekretua eta haren funtzionamendurako erregelamendua, eta gutxienez ere urtean bitan dei dezan. </w:t>
      </w:r>
    </w:p>
    <w:p>
      <w:pPr>
        <w:pStyle w:val="0"/>
        <w:suppressAutoHyphens w:val="false"/>
        <w:rPr>
          <w:rStyle w:val="1"/>
        </w:rPr>
      </w:pPr>
      <w:r>
        <w:rPr>
          <w:rStyle w:val="1"/>
        </w:rPr>
        <w:t xml:space="preserve">5. Nafarroako Parlamentuak Nafarroako Gobernua premiatzen du GGKEen Koordinakundearekin elkarrizketa iraunkor eta produktiboa izan dezan, Nafarroako Lankidetzarako III. Plan Zuzendariaren prestaketan parte-hartze zabala eta adostasuna egon daitezen. </w:t>
      </w:r>
    </w:p>
    <w:p>
      <w:pPr>
        <w:pStyle w:val="0"/>
        <w:suppressAutoHyphens w:val="false"/>
        <w:rPr>
          <w:rStyle w:val="1"/>
        </w:rPr>
      </w:pPr>
      <w:r>
        <w:rPr>
          <w:rStyle w:val="1"/>
        </w:rPr>
        <w:t xml:space="preserve">Iruñean, 2018ko otsailaren 26an </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